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pl-PL" w:eastAsia="en-US" w:bidi="en-US"/>
        </w:rPr>
        <w:t xml:space="preserve">         </w:t>
      </w:r>
      <w:r>
        <w:rPr>
          <w:rFonts w:eastAsia="Times New Roman" w:cs="Times New Roman"/>
          <w:b/>
          <w:bCs/>
          <w:color w:val="000000"/>
          <w:sz w:val="56"/>
          <w:szCs w:val="56"/>
          <w:u w:val="none"/>
          <w:lang w:val="pl-PL" w:eastAsia="en-US" w:bidi="en-US"/>
        </w:rPr>
        <w:t xml:space="preserve">    </w:t>
      </w:r>
    </w:p>
    <w:p>
      <w:pPr>
        <w:pStyle w:val="Normal"/>
        <w:rPr/>
      </w:pPr>
      <w:r>
        <w:rPr>
          <w:rFonts w:eastAsia="Lucida Sans Unicode" w:cs="Tahoma"/>
          <w:b w:val="false"/>
          <w:bCs w:val="false"/>
          <w:color w:val="000000"/>
          <w:sz w:val="24"/>
          <w:szCs w:val="24"/>
          <w:lang w:val="pl-PL" w:eastAsia="en-US" w:bidi="en-US"/>
        </w:rPr>
        <w:t>Numer sprawy: DPS-DG.281.01.20</w:t>
      </w:r>
      <w:r>
        <w:rPr>
          <w:rFonts w:eastAsia="Lucida Sans Unicode" w:cs="Tahoma"/>
          <w:b w:val="false"/>
          <w:bCs w:val="false"/>
          <w:color w:val="000000"/>
          <w:sz w:val="24"/>
          <w:szCs w:val="24"/>
          <w:lang w:val="en-US" w:eastAsia="en-US" w:bidi="en-US"/>
        </w:rPr>
        <w:t>21</w:t>
      </w:r>
    </w:p>
    <w:p>
      <w:pPr>
        <w:pStyle w:val="Normal"/>
        <w:rPr>
          <w:rFonts w:eastAsia="Lucida Sans Unicode" w:cs="Tahoma"/>
          <w:b w:val="false"/>
          <w:b w:val="false"/>
          <w:bCs w:val="false"/>
          <w:color w:val="000000"/>
          <w:sz w:val="24"/>
          <w:szCs w:val="24"/>
          <w:lang w:val="pl-PL" w:eastAsia="en-US" w:bidi="en-US"/>
        </w:rPr>
      </w:pPr>
      <w:r>
        <w:rPr>
          <w:rFonts w:eastAsia="Lucida Sans Unicode" w:cs="Tahoma"/>
          <w:b w:val="false"/>
          <w:bCs w:val="false"/>
          <w:color w:val="000000"/>
          <w:sz w:val="24"/>
          <w:szCs w:val="24"/>
          <w:lang w:val="pl-PL" w:eastAsia="en-US" w:bidi="en-US"/>
        </w:rPr>
      </w:r>
    </w:p>
    <w:p>
      <w:pPr>
        <w:pStyle w:val="Normal"/>
        <w:jc w:val="center"/>
        <w:rPr>
          <w:sz w:val="28"/>
          <w:szCs w:val="28"/>
        </w:rPr>
      </w:pPr>
      <w:r>
        <w:rPr>
          <w:rFonts w:eastAsia="Times New Roman" w:cs="Times New Roman"/>
          <w:b/>
          <w:bCs/>
          <w:color w:val="000000"/>
          <w:sz w:val="28"/>
          <w:szCs w:val="28"/>
          <w:lang w:val="pl-PL" w:eastAsia="en-US" w:bidi="en-US"/>
        </w:rPr>
        <w:t xml:space="preserve"> </w:t>
      </w:r>
      <w:r>
        <w:rPr>
          <w:rFonts w:eastAsia="Lucida Sans Unicode" w:cs="Tahoma"/>
          <w:b/>
          <w:bCs/>
          <w:color w:val="000000"/>
          <w:sz w:val="28"/>
          <w:szCs w:val="28"/>
          <w:lang w:val="pl-PL" w:eastAsia="en-US" w:bidi="en-US"/>
        </w:rPr>
        <w:t xml:space="preserve">SPECYFIKACJA </w:t>
      </w:r>
    </w:p>
    <w:p>
      <w:pPr>
        <w:pStyle w:val="Normal"/>
        <w:jc w:val="center"/>
        <w:rPr>
          <w:sz w:val="28"/>
          <w:szCs w:val="28"/>
        </w:rPr>
      </w:pPr>
      <w:r>
        <w:rPr>
          <w:rFonts w:eastAsia="Lucida Sans Unicode" w:cs="Tahoma"/>
          <w:b/>
          <w:bCs/>
          <w:color w:val="000000"/>
          <w:sz w:val="28"/>
          <w:szCs w:val="28"/>
          <w:lang w:val="pl-PL" w:eastAsia="en-US" w:bidi="en-US"/>
        </w:rPr>
        <w:t xml:space="preserve"> </w:t>
      </w:r>
      <w:r>
        <w:rPr>
          <w:rFonts w:eastAsia="Lucida Sans Unicode" w:cs="Tahoma"/>
          <w:b/>
          <w:bCs/>
          <w:color w:val="000000"/>
          <w:sz w:val="28"/>
          <w:szCs w:val="28"/>
          <w:lang w:val="pl-PL" w:eastAsia="en-US" w:bidi="en-US"/>
        </w:rPr>
        <w:t xml:space="preserve">WARUNKÓW ZAMÓWIENIA </w:t>
      </w:r>
    </w:p>
    <w:p>
      <w:pPr>
        <w:pStyle w:val="Normal"/>
        <w:jc w:val="center"/>
        <w:rPr>
          <w:rFonts w:eastAsia="Lucida Sans Unicode" w:cs="Tahoma"/>
          <w:b/>
          <w:b/>
          <w:bCs/>
          <w:color w:val="000000"/>
          <w:lang w:val="pl-PL" w:eastAsia="en-US" w:bidi="en-US"/>
        </w:rPr>
      </w:pPr>
      <w:r>
        <w:rPr>
          <w:rFonts w:eastAsia="Lucida Sans Unicode" w:cs="Tahoma"/>
          <w:b/>
          <w:bCs/>
          <w:color w:val="000000"/>
          <w:lang w:val="pl-PL" w:eastAsia="en-US" w:bidi="en-US"/>
        </w:rPr>
      </w:r>
    </w:p>
    <w:p>
      <w:pPr>
        <w:pStyle w:val="Normal"/>
        <w:jc w:val="center"/>
        <w:rPr>
          <w:rFonts w:eastAsia="Times New Roman" w:cs="Times New Roman"/>
          <w:b/>
          <w:b/>
          <w:bCs/>
          <w:color w:val="000000"/>
          <w:sz w:val="36"/>
          <w:szCs w:val="36"/>
          <w:lang w:val="pl-PL" w:eastAsia="en-US" w:bidi="en-US"/>
        </w:rPr>
      </w:pPr>
      <w:r>
        <w:rPr>
          <w:rFonts w:eastAsia="Lucida Sans Unicode" w:cs="Tahoma"/>
          <w:b/>
          <w:bCs/>
          <w:color w:val="000000"/>
          <w:sz w:val="28"/>
          <w:szCs w:val="28"/>
          <w:lang w:val="pl-PL" w:eastAsia="en-US" w:bidi="en-US"/>
        </w:rPr>
        <w:t xml:space="preserve">NA  DOSTAWĘ ARTYKUŁÓW SPOŻYWCZYCH DLA DOMU  POMOCY SPOŁECZNEJ  W MAKOWIE PODHALAŃSKIM </w:t>
      </w:r>
    </w:p>
    <w:p>
      <w:pPr>
        <w:pStyle w:val="Normal"/>
        <w:jc w:val="center"/>
        <w:rPr/>
      </w:pPr>
      <w:r>
        <w:rPr>
          <w:rFonts w:eastAsia="Times New Roman" w:cs="Times New Roman"/>
          <w:b/>
          <w:bCs/>
          <w:color w:val="000000"/>
          <w:sz w:val="28"/>
          <w:szCs w:val="28"/>
          <w:lang w:val="pl-PL" w:eastAsia="en-US" w:bidi="en-US"/>
        </w:rPr>
        <w:t xml:space="preserve">       </w:t>
      </w:r>
      <w:r>
        <w:rPr>
          <w:rFonts w:eastAsia="Lucida Sans Unicode" w:cs="Tahoma"/>
          <w:b/>
          <w:bCs/>
          <w:color w:val="000000"/>
          <w:sz w:val="28"/>
          <w:szCs w:val="28"/>
          <w:lang w:val="pl-PL" w:eastAsia="en-US" w:bidi="en-US"/>
        </w:rPr>
        <w:t>z podziałem na 8 zadań w okresie od 02 stycznia 2022r. do 31 grudnia 2022r.</w:t>
      </w:r>
      <w:r>
        <w:rPr>
          <w:rFonts w:eastAsia="Times New Roman" w:cs="Times New Roman"/>
          <w:b/>
          <w:bCs/>
          <w:sz w:val="28"/>
          <w:szCs w:val="28"/>
          <w:lang w:val="pl-PL" w:eastAsia="en-US" w:bidi="en-US"/>
        </w:rPr>
        <w:t xml:space="preserve">                                                </w:t>
      </w:r>
    </w:p>
    <w:p>
      <w:pPr>
        <w:pStyle w:val="Normal"/>
        <w:rPr>
          <w:rFonts w:eastAsia="Times New Roman" w:cs="Times New Roman"/>
          <w:b w:val="false"/>
          <w:b w:val="false"/>
          <w:bCs w:val="false"/>
          <w:color w:val="000000"/>
          <w:sz w:val="24"/>
          <w:szCs w:val="24"/>
          <w:lang w:val="pl-PL" w:eastAsia="en-US" w:bidi="en-US"/>
        </w:rPr>
      </w:pPr>
      <w:r>
        <w:rPr>
          <w:rFonts w:eastAsia="Times New Roman" w:cs="Times New Roman"/>
          <w:b w:val="false"/>
          <w:bCs w:val="false"/>
          <w:color w:val="000000"/>
          <w:sz w:val="24"/>
          <w:szCs w:val="24"/>
          <w:lang w:val="pl-PL" w:eastAsia="en-US" w:bidi="en-US"/>
        </w:rPr>
      </w:r>
    </w:p>
    <w:p>
      <w:pPr>
        <w:pStyle w:val="Normal"/>
        <w:rPr/>
      </w:pPr>
      <w:r>
        <w:rPr>
          <w:rFonts w:eastAsia="Times New Roman" w:cs="Times New Roman"/>
          <w:b w:val="false"/>
          <w:bCs w:val="false"/>
          <w:color w:val="000000"/>
          <w:sz w:val="24"/>
          <w:szCs w:val="24"/>
          <w:lang w:val="pl-PL" w:eastAsia="en-US" w:bidi="en-US"/>
        </w:rPr>
        <w:t>Ogłoszenie o postępowaniu zamieszczono:</w:t>
      </w:r>
    </w:p>
    <w:p>
      <w:pPr>
        <w:pStyle w:val="Normal"/>
        <w:rPr/>
      </w:pPr>
      <w:r>
        <w:rPr>
          <w:rFonts w:eastAsia="Times New Roman" w:cs="Times New Roman"/>
          <w:b w:val="false"/>
          <w:bCs w:val="false"/>
          <w:color w:val="000000"/>
          <w:sz w:val="24"/>
          <w:szCs w:val="24"/>
          <w:lang w:val="pl-PL" w:eastAsia="en-US" w:bidi="en-US"/>
        </w:rPr>
        <w:t>- na platformie e-Zamówienia  -https://ezamowienia.gov.pl</w:t>
      </w:r>
    </w:p>
    <w:p>
      <w:pPr>
        <w:pStyle w:val="Normal"/>
        <w:rPr/>
      </w:pPr>
      <w:r>
        <w:rPr>
          <w:rFonts w:eastAsia="Times New Roman" w:cs="Times New Roman"/>
          <w:b w:val="false"/>
          <w:bCs w:val="false"/>
          <w:color w:val="000000"/>
          <w:sz w:val="24"/>
          <w:szCs w:val="24"/>
          <w:lang w:val="pl-PL" w:eastAsia="en-US" w:bidi="en-US"/>
        </w:rPr>
        <w:t>- na stronie  miniPortal Urzędu Zamówień Publicznych: https:// miniportal.uzp.gov.pl</w:t>
      </w:r>
    </w:p>
    <w:p>
      <w:pPr>
        <w:pStyle w:val="Normal"/>
        <w:rPr/>
      </w:pPr>
      <w:r>
        <w:rPr>
          <w:rFonts w:eastAsia="Times New Roman" w:cs="Times New Roman"/>
          <w:b w:val="false"/>
          <w:bCs w:val="false"/>
          <w:color w:val="000000"/>
          <w:sz w:val="24"/>
          <w:szCs w:val="24"/>
          <w:lang w:val="pl-PL" w:eastAsia="en-US" w:bidi="en-US"/>
        </w:rPr>
        <w:t>- na stronie internetowej Zamawiającego https://dpsmakow.naszdps.pl</w:t>
      </w:r>
    </w:p>
    <w:p>
      <w:pPr>
        <w:pStyle w:val="Normal"/>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rPr>
          <w:rFonts w:eastAsia="Lucida Sans Unicode" w:cs="Tahoma"/>
          <w:b/>
          <w:b/>
          <w:bCs/>
          <w:color w:val="000000"/>
          <w:sz w:val="22"/>
          <w:szCs w:val="22"/>
          <w:lang w:val="pl-PL" w:eastAsia="en-US" w:bidi="en-US"/>
        </w:rPr>
      </w:pPr>
      <w:r>
        <w:rPr>
          <w:rFonts w:eastAsia="Lucida Sans Unicode" w:cs="Tahoma"/>
          <w:b/>
          <w:bCs/>
          <w:color w:val="000000"/>
          <w:sz w:val="22"/>
          <w:szCs w:val="22"/>
          <w:u w:val="single"/>
          <w:lang w:val="pl-PL" w:eastAsia="en-US" w:bidi="en-US"/>
        </w:rPr>
        <w:t>Rozdział I.  Nazwa i adres Zamawiającego</w:t>
      </w:r>
      <w:r>
        <w:rPr>
          <w:rFonts w:eastAsia="Lucida Sans Unicode" w:cs="Tahoma"/>
          <w:b/>
          <w:bCs/>
          <w:color w:val="000000"/>
          <w:sz w:val="22"/>
          <w:szCs w:val="22"/>
          <w:lang w:val="pl-PL" w:eastAsia="en-US" w:bidi="en-US"/>
        </w:rPr>
        <w:t xml:space="preserve"> </w:t>
      </w:r>
    </w:p>
    <w:p>
      <w:pPr>
        <w:pStyle w:val="Normal"/>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rPr>
          <w:rFonts w:eastAsia="Times New Roman" w:cs="Times New Roman"/>
          <w:b/>
          <w:b/>
          <w:bCs/>
          <w:color w:val="000000"/>
          <w:sz w:val="22"/>
          <w:szCs w:val="22"/>
          <w:lang w:val="pl-PL" w:eastAsia="en-US" w:bidi="en-US"/>
        </w:rPr>
      </w:pPr>
      <w:r>
        <w:rPr>
          <w:rFonts w:eastAsia="Times New Roman" w:cs="Times New Roman"/>
          <w:b/>
          <w:bCs/>
          <w:color w:val="000000"/>
          <w:sz w:val="22"/>
          <w:szCs w:val="22"/>
          <w:lang w:val="pl-PL" w:eastAsia="en-US" w:bidi="en-US"/>
        </w:rPr>
        <w:t xml:space="preserve">                                                         </w:t>
      </w:r>
      <w:r>
        <w:rPr>
          <w:rFonts w:eastAsia="Lucida Sans Unicode" w:cs="Tahoma"/>
          <w:b/>
          <w:bCs/>
          <w:color w:val="000000"/>
          <w:sz w:val="22"/>
          <w:szCs w:val="22"/>
          <w:lang w:val="pl-PL" w:eastAsia="en-US" w:bidi="en-US"/>
        </w:rPr>
        <w:t>DOM POMOCY SPOŁECZNEJ  w Makowie Podhalańskim</w:t>
      </w:r>
    </w:p>
    <w:p>
      <w:pPr>
        <w:pStyle w:val="Normal"/>
        <w:rPr/>
      </w:pPr>
      <w:r>
        <w:rPr>
          <w:rFonts w:eastAsia="Times New Roman" w:cs="Times New Roman"/>
          <w:b/>
          <w:bCs/>
          <w:color w:val="000000"/>
          <w:sz w:val="22"/>
          <w:szCs w:val="22"/>
          <w:lang w:val="pl-PL" w:eastAsia="en-US" w:bidi="en-US"/>
        </w:rPr>
        <w:t xml:space="preserve">                                                         </w:t>
      </w:r>
      <w:r>
        <w:rPr>
          <w:rFonts w:eastAsia="Lucida Sans Unicode" w:cs="Tahoma"/>
          <w:b/>
          <w:bCs/>
          <w:color w:val="000000"/>
          <w:sz w:val="22"/>
          <w:szCs w:val="22"/>
          <w:lang w:val="pl-PL" w:eastAsia="en-US" w:bidi="en-US"/>
        </w:rPr>
        <w:t>34-220 Maków Podhalański, ul. Żeromskiego 17</w:t>
      </w:r>
      <w:r>
        <w:rPr>
          <w:rFonts w:eastAsia="Times New Roman" w:cs="Times New Roman"/>
          <w:b/>
          <w:bCs/>
          <w:color w:val="000000"/>
          <w:sz w:val="22"/>
          <w:szCs w:val="22"/>
          <w:lang w:val="pl-PL" w:eastAsia="en-US" w:bidi="en-US"/>
        </w:rPr>
        <w:t>, woj. małopolskie</w:t>
      </w:r>
    </w:p>
    <w:p>
      <w:pPr>
        <w:pStyle w:val="Normal"/>
        <w:rPr/>
      </w:pPr>
      <w:r>
        <w:rPr>
          <w:rFonts w:eastAsia="Times New Roman" w:cs="Times New Roman"/>
          <w:b/>
          <w:bCs/>
          <w:color w:val="000000"/>
          <w:sz w:val="22"/>
          <w:szCs w:val="22"/>
          <w:lang w:val="pl-PL" w:eastAsia="en-US" w:bidi="en-US"/>
        </w:rPr>
        <w:t xml:space="preserve">                                                         </w:t>
      </w:r>
      <w:r>
        <w:rPr>
          <w:rFonts w:eastAsia="Lucida Sans Unicode" w:cs="Tahoma"/>
          <w:b/>
          <w:bCs/>
          <w:color w:val="000000"/>
          <w:sz w:val="22"/>
          <w:szCs w:val="22"/>
          <w:lang w:val="pl-PL" w:eastAsia="en-US" w:bidi="en-US"/>
        </w:rPr>
        <w:t>tel/fax: 338771494, 338773474,</w:t>
      </w:r>
    </w:p>
    <w:p>
      <w:pPr>
        <w:pStyle w:val="Normal"/>
        <w:rPr/>
      </w:pPr>
      <w:r>
        <w:rPr>
          <w:rFonts w:eastAsia="Times New Roman" w:cs="Times New Roman"/>
          <w:b/>
          <w:bCs/>
          <w:color w:val="000000"/>
          <w:sz w:val="22"/>
          <w:szCs w:val="22"/>
          <w:lang w:val="pl-PL" w:eastAsia="en-US" w:bidi="en-US"/>
        </w:rPr>
        <w:t xml:space="preserve">                                                         </w:t>
      </w:r>
      <w:r>
        <w:rPr>
          <w:rFonts w:eastAsia="Lucida Sans Unicode" w:cs="Tahoma"/>
          <w:b/>
          <w:bCs/>
          <w:color w:val="000000"/>
          <w:sz w:val="22"/>
          <w:szCs w:val="22"/>
          <w:lang w:val="pl-PL" w:eastAsia="en-US" w:bidi="en-US"/>
        </w:rPr>
        <w:t xml:space="preserve">e-mail: dpsmak@poczta.onet.pl </w:t>
      </w:r>
    </w:p>
    <w:p>
      <w:pPr>
        <w:pStyle w:val="Normal"/>
        <w:rPr/>
      </w:pPr>
      <w:r>
        <w:rPr>
          <w:rFonts w:eastAsia="Times New Roman" w:cs="Times New Roman"/>
          <w:b/>
          <w:bCs/>
          <w:color w:val="000000"/>
          <w:sz w:val="22"/>
          <w:szCs w:val="22"/>
          <w:lang w:val="pl-PL" w:eastAsia="en-US" w:bidi="en-US"/>
        </w:rPr>
        <w:t xml:space="preserve">                                                         </w:t>
      </w:r>
      <w:r>
        <w:rPr>
          <w:rFonts w:eastAsia="Times New Roman" w:cs="Times New Roman"/>
          <w:b/>
          <w:bCs/>
          <w:color w:val="000000"/>
          <w:sz w:val="22"/>
          <w:szCs w:val="22"/>
          <w:lang w:val="pl-PL" w:eastAsia="en-US" w:bidi="en-US"/>
        </w:rPr>
        <w:t>adres skrzynki ePUAP :  dpsmakowpodhal/SkrytkaESP</w:t>
      </w:r>
    </w:p>
    <w:p>
      <w:pPr>
        <w:pStyle w:val="Normal"/>
        <w:jc w:val="left"/>
        <w:rPr/>
      </w:pPr>
      <w:r>
        <w:rPr>
          <w:rFonts w:eastAsia="Times New Roman" w:cs="Times New Roman"/>
          <w:b/>
          <w:bCs/>
          <w:color w:val="000000"/>
          <w:sz w:val="22"/>
          <w:szCs w:val="22"/>
          <w:lang w:val="pl-PL" w:eastAsia="en-US" w:bidi="en-US"/>
        </w:rPr>
        <w:t xml:space="preserve">                                                         </w:t>
      </w:r>
      <w:r>
        <w:rPr>
          <w:rFonts w:eastAsia="Lucida Sans Unicode" w:cs="Tahoma"/>
          <w:b/>
          <w:bCs/>
          <w:color w:val="000000"/>
          <w:sz w:val="22"/>
          <w:szCs w:val="22"/>
          <w:lang w:val="pl-PL" w:eastAsia="en-US" w:bidi="en-US"/>
        </w:rPr>
        <w:t>adres strony internetowej:</w:t>
      </w:r>
      <w:r>
        <w:rPr>
          <w:rFonts w:eastAsia="Lucida Sans Unicode" w:cs="Tahoma"/>
          <w:b w:val="false"/>
          <w:bCs w:val="false"/>
          <w:color w:val="000000"/>
          <w:sz w:val="22"/>
          <w:szCs w:val="22"/>
          <w:lang w:val="pl-PL" w:eastAsia="en-US" w:bidi="en-US"/>
        </w:rPr>
        <w:t xml:space="preserve"> https://</w:t>
      </w:r>
      <w:hyperlink r:id="rId2">
        <w:r>
          <w:rPr>
            <w:rStyle w:val="Czeinternetowe"/>
            <w:rFonts w:eastAsia="Lucida Sans Unicode" w:cs="Tahoma"/>
            <w:b w:val="false"/>
            <w:bCs w:val="false"/>
            <w:color w:val="000000"/>
            <w:sz w:val="22"/>
            <w:szCs w:val="22"/>
            <w:lang w:val="pl-PL" w:eastAsia="en-US" w:bidi="en-US"/>
          </w:rPr>
          <w:t>dpsmakow.naszdps.pl</w:t>
        </w:r>
      </w:hyperlink>
      <w:r>
        <w:rPr>
          <w:rFonts w:eastAsia="Lucida Sans Unicode" w:cs="Tahoma"/>
          <w:b w:val="false"/>
          <w:bCs w:val="false"/>
          <w:color w:val="000000"/>
          <w:sz w:val="22"/>
          <w:szCs w:val="22"/>
          <w:lang w:val="pl-PL" w:eastAsia="en-US" w:bidi="en-US"/>
        </w:rPr>
        <w:t xml:space="preserve">                                             </w:t>
      </w:r>
    </w:p>
    <w:p>
      <w:pPr>
        <w:pStyle w:val="Normal"/>
        <w:jc w:val="left"/>
        <w:rPr/>
      </w:pPr>
      <w:r>
        <w:rPr>
          <w:rFonts w:eastAsia="Lucida Sans Unicode" w:cs="Tahoma"/>
          <w:b w:val="false"/>
          <w:bCs w:val="false"/>
          <w:color w:val="000000"/>
          <w:sz w:val="22"/>
          <w:szCs w:val="22"/>
          <w:lang w:val="pl-PL" w:eastAsia="en-US" w:bidi="en-US"/>
        </w:rPr>
        <w:t xml:space="preserve">                                                         </w:t>
      </w:r>
      <w:r>
        <w:rPr>
          <w:rFonts w:eastAsia="Lucida Sans Unicode" w:cs="Tahoma"/>
          <w:b w:val="false"/>
          <w:bCs w:val="false"/>
          <w:color w:val="000000"/>
          <w:sz w:val="22"/>
          <w:szCs w:val="22"/>
          <w:lang w:val="pl-PL" w:eastAsia="en-US" w:bidi="en-US"/>
        </w:rPr>
        <w:t>a</w:t>
      </w:r>
      <w:r>
        <w:rPr>
          <w:rFonts w:eastAsia="Lucida Sans Unicode" w:cs="Tahoma"/>
          <w:b/>
          <w:bCs/>
          <w:color w:val="000000"/>
          <w:sz w:val="22"/>
          <w:szCs w:val="22"/>
          <w:lang w:val="pl-PL" w:eastAsia="en-US" w:bidi="en-US"/>
        </w:rPr>
        <w:t>dres strony internetowej  prowadzonego postępowania:</w:t>
      </w:r>
    </w:p>
    <w:p>
      <w:pPr>
        <w:pStyle w:val="Normal"/>
        <w:rPr>
          <w:b/>
          <w:b/>
          <w:bCs/>
        </w:rPr>
      </w:pPr>
      <w:r>
        <w:rPr>
          <w:rFonts w:eastAsia="Lucida Sans Unicode" w:cs="Tahoma"/>
          <w:b/>
          <w:bCs/>
          <w:color w:val="000000"/>
          <w:sz w:val="22"/>
          <w:szCs w:val="22"/>
          <w:lang w:val="pl-PL" w:eastAsia="en-US" w:bidi="en-US"/>
        </w:rPr>
        <w:t xml:space="preserve">                                                         </w:t>
      </w:r>
      <w:r>
        <w:rPr>
          <w:rFonts w:eastAsia="Lucida Sans Unicode" w:cs="Tahoma"/>
          <w:b/>
          <w:bCs/>
          <w:color w:val="000000"/>
          <w:sz w:val="22"/>
          <w:szCs w:val="22"/>
          <w:lang w:val="pl-PL" w:eastAsia="en-US" w:bidi="en-US"/>
        </w:rPr>
        <w:t>https://miniportal.uzp.gov.pl</w:t>
      </w:r>
    </w:p>
    <w:p>
      <w:pPr>
        <w:pStyle w:val="Normal"/>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u w:val="single"/>
          <w:lang w:val="pl-PL" w:eastAsia="en-US" w:bidi="en-US"/>
        </w:rPr>
        <w:t>Rozdział II .  Tryb udzielenia zamówienia</w:t>
      </w:r>
    </w:p>
    <w:p>
      <w:pPr>
        <w:pStyle w:val="Normal"/>
        <w:ind w:left="720" w:right="0" w:hanging="0"/>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widowControl w:val="false"/>
        <w:suppressAutoHyphens w:val="true"/>
        <w:overflowPunct w:val="true"/>
        <w:bidi w:val="0"/>
        <w:ind w:left="0" w:right="0" w:hanging="0"/>
        <w:jc w:val="both"/>
        <w:rPr/>
      </w:pPr>
      <w:r>
        <w:rPr>
          <w:rFonts w:eastAsia="Lucida Sans Unicode" w:cs="Tahoma"/>
          <w:b w:val="false"/>
          <w:bCs w:val="false"/>
          <w:color w:val="000000"/>
          <w:sz w:val="22"/>
          <w:szCs w:val="22"/>
          <w:lang w:val="pl-PL" w:eastAsia="en-US" w:bidi="en-US"/>
        </w:rPr>
        <w:t>Postępowanie o udzielenie zamówienia publicznego pod nazwą ''Dostawa artykułów spożywczych dla Domu Pomocy Społecznej w Makowie Podhalańskim  w okresie od 2 stycznia 2022r. do 31 grudnia 2022r.''  prowadzone jest w trybie  podstawowym na podstawie art 275 pkt 1  ustawy z dnia 11 września 2019r.r. Prawo Zamówień Publicznych  /Dz. U z 2019r. poz 2019  z późn. zmianami/  zwanej dalej '' pzp'',  aktów wykonawczych  wydanych na jej podstawie oraz zapisów przedmiotowej Specyfikacji Warunków Zamówienia, zwanej dalej SWZ. Zamawiający nie przewiduje wyboru najkorzystniejszej oferty z możliwością prowadzenia negocjacji.</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u w:val="single"/>
        </w:rPr>
      </w:pPr>
      <w:r>
        <w:rPr>
          <w:rFonts w:eastAsia="Lucida Sans Unicode" w:cs="Tahoma"/>
          <w:b/>
          <w:bCs/>
          <w:color w:val="000000"/>
          <w:sz w:val="22"/>
          <w:szCs w:val="22"/>
          <w:u w:val="single"/>
          <w:lang w:val="pl-PL" w:eastAsia="en-US" w:bidi="en-US"/>
        </w:rPr>
        <w:t>Rozdział III. Opis p</w:t>
      </w:r>
      <w:r>
        <w:rPr>
          <w:rFonts w:eastAsia="Times New Roman" w:cs="Times New Roman"/>
          <w:b/>
          <w:bCs/>
          <w:color w:val="000000"/>
          <w:sz w:val="22"/>
          <w:szCs w:val="22"/>
          <w:u w:val="single"/>
          <w:lang w:val="pl-PL" w:eastAsia="en-US" w:bidi="en-US"/>
        </w:rPr>
        <w:t>rzedmiotu  zamówienia</w:t>
      </w:r>
    </w:p>
    <w:p>
      <w:pPr>
        <w:pStyle w:val="Normal"/>
        <w:jc w:val="both"/>
        <w:rPr>
          <w:rFonts w:eastAsia="Lucida Sans Unicode" w:cs="Tahoma"/>
          <w:b w:val="false"/>
          <w:b w:val="false"/>
          <w:bCs w:val="false"/>
          <w:color w:val="000000"/>
          <w:sz w:val="22"/>
          <w:szCs w:val="22"/>
          <w:lang w:val="pl-PL" w:eastAsia="en-US" w:bidi="en-US"/>
        </w:rPr>
      </w:pPr>
      <w:r>
        <w:rPr>
          <w:rFonts w:eastAsia="Times New Roman" w:cs="Times New Roman"/>
          <w:b w:val="false"/>
          <w:bCs w:val="false"/>
          <w:color w:val="000000"/>
          <w:sz w:val="22"/>
          <w:szCs w:val="22"/>
          <w:lang w:val="pl-PL" w:eastAsia="en-US" w:bidi="en-US"/>
        </w:rPr>
        <w:t xml:space="preserve">                                                              </w:t>
      </w:r>
    </w:p>
    <w:p>
      <w:pPr>
        <w:pStyle w:val="Normal"/>
        <w:jc w:val="both"/>
        <w:rPr/>
      </w:pPr>
      <w:r>
        <w:rPr>
          <w:rFonts w:eastAsia="Lucida Sans Unicode" w:cs="Tahoma"/>
          <w:b w:val="false"/>
          <w:bCs w:val="false"/>
          <w:color w:val="000000"/>
          <w:sz w:val="22"/>
          <w:szCs w:val="22"/>
          <w:lang w:val="pl-PL" w:eastAsia="en-US" w:bidi="en-US"/>
        </w:rPr>
        <w:t>Przedmiotem zamówienia jest  sukcesywna dostawa artykułów spożywczych  dla Domu Pomocy Społecznej w Makowie Podhalańskim z podziałem na 8 zadań:</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 xml:space="preserve">Zadanie nr 1 – Dostawa różnych produktów zbożowych i spożywczych w opakowaniach , przypraw,   olejów, tłuszczów zwierzęcych i roślinnych,  przetworów, napojów, jajek    </w:t>
      </w:r>
    </w:p>
    <w:p>
      <w:pPr>
        <w:pStyle w:val="Normal"/>
        <w:jc w:val="both"/>
        <w:rPr/>
      </w:pPr>
      <w:r>
        <w:rPr>
          <w:rFonts w:eastAsia="Lucida Sans Unicode" w:cs="Tahoma"/>
          <w:b w:val="false"/>
          <w:bCs w:val="false"/>
          <w:color w:val="000000"/>
          <w:sz w:val="22"/>
          <w:szCs w:val="22"/>
          <w:lang w:val="pl-PL" w:eastAsia="en-US" w:bidi="en-US"/>
        </w:rPr>
        <w:t xml:space="preserve">Nomenklatura wg  CPV15800000-6 różne produkty spożywcze, 15600000-4 produkty przemiału ziarna zbóż, skrobi, 1540000-2 oleje i tłuszcze zwierzęce i roślinne, 15300000-0 owoce i warzywa przetworzone, </w:t>
      </w:r>
    </w:p>
    <w:p>
      <w:pPr>
        <w:pStyle w:val="Normal"/>
        <w:jc w:val="both"/>
        <w:rPr/>
      </w:pPr>
      <w:r>
        <w:rPr>
          <w:rFonts w:eastAsia="Lucida Sans Unicode" w:cs="Tahoma"/>
          <w:b w:val="false"/>
          <w:bCs w:val="false"/>
          <w:color w:val="000000"/>
          <w:sz w:val="22"/>
          <w:szCs w:val="22"/>
          <w:lang w:val="pl-PL" w:eastAsia="en-US" w:bidi="en-US"/>
        </w:rPr>
        <w:t>15980000-1- napoje bezalkoholowe, 03142500-3 jajka</w:t>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Zadanie nr 2 – Dostawa pieczywa</w:t>
      </w:r>
    </w:p>
    <w:p>
      <w:pPr>
        <w:pStyle w:val="Normal"/>
        <w:rPr/>
      </w:pPr>
      <w:r>
        <w:rPr>
          <w:rFonts w:eastAsia="Lucida Sans Unicode" w:cs="Tahoma"/>
          <w:b w:val="false"/>
          <w:bCs w:val="false"/>
          <w:color w:val="000000"/>
          <w:sz w:val="22"/>
          <w:szCs w:val="22"/>
          <w:lang w:val="pl-PL" w:eastAsia="en-US" w:bidi="en-US"/>
        </w:rPr>
        <w:t>Nomenklatura wg  CPV15810000-9 pieczywo świeże, wyroby piekarskie i ciastkarskie</w:t>
      </w:r>
    </w:p>
    <w:p>
      <w:pPr>
        <w:pStyle w:val="Normal"/>
        <w:rPr/>
      </w:pPr>
      <w:r>
        <w:rPr>
          <w:rFonts w:eastAsia="Lucida Sans Unicode" w:cs="Tahoma"/>
          <w:b/>
          <w:bCs/>
          <w:color w:val="000000"/>
          <w:sz w:val="22"/>
          <w:szCs w:val="22"/>
          <w:lang w:val="pl-PL" w:eastAsia="en-US" w:bidi="en-US"/>
        </w:rPr>
        <w:t>Zadanie nr 3 – Dostawa produktów mleczarskich</w:t>
      </w:r>
    </w:p>
    <w:p>
      <w:pPr>
        <w:pStyle w:val="Normal"/>
        <w:rPr/>
      </w:pPr>
      <w:r>
        <w:rPr>
          <w:rFonts w:eastAsia="Lucida Sans Unicode" w:cs="Tahoma"/>
          <w:b w:val="false"/>
          <w:bCs w:val="false"/>
          <w:color w:val="000000"/>
          <w:sz w:val="22"/>
          <w:szCs w:val="22"/>
          <w:lang w:val="pl-PL" w:eastAsia="en-US" w:bidi="en-US"/>
        </w:rPr>
        <w:t>Nomenklatura w</w:t>
      </w:r>
      <w:r>
        <w:rPr>
          <w:rFonts w:eastAsia="Lucida Sans Unicode" w:cs="Tahoma"/>
          <w:b/>
          <w:bCs/>
          <w:color w:val="000000"/>
          <w:sz w:val="22"/>
          <w:szCs w:val="22"/>
          <w:lang w:val="pl-PL" w:eastAsia="en-US" w:bidi="en-US"/>
        </w:rPr>
        <w:t>g</w:t>
      </w:r>
      <w:r>
        <w:rPr>
          <w:rFonts w:eastAsia="Lucida Sans Unicode" w:cs="Tahoma"/>
          <w:b w:val="false"/>
          <w:bCs w:val="false"/>
          <w:color w:val="000000"/>
          <w:sz w:val="22"/>
          <w:szCs w:val="22"/>
          <w:lang w:val="pl-PL" w:eastAsia="en-US" w:bidi="en-US"/>
        </w:rPr>
        <w:t xml:space="preserve"> CPV15500000-3 produkty mleczarskie</w:t>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 xml:space="preserve">Zadanie nr 4 – Dostawa mięsa i produktów mięsnych </w:t>
      </w:r>
    </w:p>
    <w:p>
      <w:pPr>
        <w:pStyle w:val="Normal"/>
        <w:rPr/>
      </w:pPr>
      <w:r>
        <w:rPr>
          <w:rFonts w:eastAsia="Lucida Sans Unicode" w:cs="Tahoma"/>
          <w:b w:val="false"/>
          <w:bCs w:val="false"/>
          <w:color w:val="000000"/>
          <w:sz w:val="22"/>
          <w:szCs w:val="22"/>
          <w:lang w:val="pl-PL" w:eastAsia="en-US" w:bidi="en-US"/>
        </w:rPr>
        <w:t>Nomenklatura wg CPV15100000-9 – produkty zwierzęce, mięso i produkty mięsne</w:t>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Zadanie nr 5 – Dostawa drobiu, podrobów</w:t>
      </w:r>
    </w:p>
    <w:p>
      <w:pPr>
        <w:pStyle w:val="Normal"/>
        <w:rPr/>
      </w:pPr>
      <w:r>
        <w:rPr>
          <w:rFonts w:eastAsia="Lucida Sans Unicode" w:cs="Tahoma"/>
          <w:b w:val="false"/>
          <w:bCs w:val="false"/>
          <w:color w:val="000000"/>
          <w:sz w:val="22"/>
          <w:szCs w:val="22"/>
          <w:lang w:val="pl-PL" w:eastAsia="en-US" w:bidi="en-US"/>
        </w:rPr>
        <w:t>Nomenklatura wg CPV15100000-9 produkty zwierzęce, mięso i produkty mięsne</w:t>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Zadanie nr 6 – Dostawa owoców, warzyw ziemniaków i podobnych produktów</w:t>
      </w:r>
    </w:p>
    <w:p>
      <w:pPr>
        <w:pStyle w:val="Normal"/>
        <w:rPr/>
      </w:pPr>
      <w:r>
        <w:rPr>
          <w:rFonts w:eastAsia="Lucida Sans Unicode" w:cs="Tahoma"/>
          <w:b w:val="false"/>
          <w:bCs w:val="false"/>
          <w:color w:val="000000"/>
          <w:sz w:val="22"/>
          <w:szCs w:val="22"/>
          <w:lang w:val="pl-PL" w:eastAsia="en-US" w:bidi="en-US"/>
        </w:rPr>
        <w:t>Nomenklatura wg CPV03200000-3 zboża, ziemniaki, warzywa, owoce, orzechy, CPV 15300000-1 owoce i warzywa i podobne produkty</w:t>
      </w:r>
    </w:p>
    <w:p>
      <w:pPr>
        <w:pStyle w:val="Normal"/>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Zadanie nr 7 – Dostawa produktów głęboko mrożonych</w:t>
      </w:r>
    </w:p>
    <w:p>
      <w:pPr>
        <w:pStyle w:val="Normal"/>
        <w:jc w:val="both"/>
        <w:rPr/>
      </w:pPr>
      <w:r>
        <w:rPr>
          <w:rFonts w:eastAsia="Lucida Sans Unicode" w:cs="Tahoma"/>
          <w:b w:val="false"/>
          <w:bCs w:val="false"/>
          <w:color w:val="000000"/>
          <w:sz w:val="22"/>
          <w:szCs w:val="22"/>
          <w:lang w:val="pl-PL" w:eastAsia="en-US" w:bidi="en-US"/>
        </w:rPr>
        <w:t>Nomenklatura wg  CPV15330000-0 owoce i warzywa przetworzone</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lang w:val="pl-PL" w:eastAsia="en-US" w:bidi="en-US"/>
        </w:rPr>
        <w:t>Zadanie nr 8 – Dostawa ryb przetworzonych i  konserwowanych</w:t>
      </w:r>
    </w:p>
    <w:p>
      <w:pPr>
        <w:pStyle w:val="Normal"/>
        <w:jc w:val="both"/>
        <w:rPr/>
      </w:pPr>
      <w:r>
        <w:rPr>
          <w:rFonts w:eastAsia="Lucida Sans Unicode" w:cs="Tahoma"/>
          <w:b w:val="false"/>
          <w:bCs w:val="false"/>
          <w:color w:val="000000"/>
          <w:sz w:val="22"/>
          <w:szCs w:val="22"/>
          <w:lang w:val="pl-PL" w:eastAsia="en-US" w:bidi="en-US"/>
        </w:rPr>
        <w:t xml:space="preserve">Nomenklatura wg  CPV15200000-0 – ryby przetworzone i konserwowane, </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pPr>
      <w:r>
        <w:rPr>
          <w:rFonts w:eastAsia="Lucida Sans Unicode" w:cs="Tahoma"/>
          <w:b w:val="false"/>
          <w:bCs w:val="false"/>
          <w:color w:val="000000"/>
          <w:sz w:val="22"/>
          <w:szCs w:val="22"/>
          <w:lang w:val="pl-PL" w:eastAsia="en-US" w:bidi="en-US"/>
        </w:rPr>
        <w:t>1. Szczegółowy opis przedmiotu zamówienia znajduje się w załączniku nr 1  do SWZ .</w:t>
      </w:r>
    </w:p>
    <w:p>
      <w:pPr>
        <w:pStyle w:val="Normal"/>
        <w:jc w:val="both"/>
        <w:rPr/>
      </w:pPr>
      <w:r>
        <w:rPr>
          <w:rFonts w:eastAsia="Lucida Sans Unicode" w:cs="Tahoma"/>
          <w:b w:val="false"/>
          <w:bCs w:val="false"/>
          <w:color w:val="000000"/>
          <w:sz w:val="22"/>
          <w:szCs w:val="22"/>
          <w:lang w:val="pl-PL" w:eastAsia="en-US" w:bidi="en-US"/>
        </w:rPr>
        <w:t>2.Jeśli w opisie przedmiotu zamówienia  zostały wskazane znaki towarowe, patenty lub pochodzenie przedmiotu zamówienia publicznego, w domyśle, wskazaniu takiemu każdorazowo towarzyszą wyrazy '' lub równoważny”</w:t>
      </w:r>
    </w:p>
    <w:p>
      <w:pPr>
        <w:pStyle w:val="Normal"/>
        <w:jc w:val="both"/>
        <w:rPr/>
      </w:pPr>
      <w:r>
        <w:rPr>
          <w:rFonts w:eastAsia="Lucida Sans Unicode" w:cs="Tahoma"/>
          <w:b w:val="false"/>
          <w:bCs w:val="false"/>
          <w:color w:val="000000"/>
          <w:sz w:val="22"/>
          <w:szCs w:val="22"/>
          <w:lang w:val="pl-PL" w:eastAsia="en-US" w:bidi="en-US"/>
        </w:rPr>
        <w:t>Zgodnie z art. 101 ustawy prawo zamówień publicznych Zamawiający dopuszcza składanie ofert równoważnych i zastosowanie produktów równoważnych na cały asortyment stanowiący przedmiot zamówienia publicznego tj. produktów innych producentów  niż wymienione w SWZ z zastrzeżeniem, by ich minimalne parametry jakościowe były co najmniej takie same jak parametry i cechy produktów wskazanych  w opisie przedmiotu zamówienia publicznego .</w:t>
      </w:r>
    </w:p>
    <w:p>
      <w:pPr>
        <w:pStyle w:val="Normal"/>
        <w:jc w:val="both"/>
        <w:rPr/>
      </w:pPr>
      <w:r>
        <w:rPr>
          <w:rFonts w:eastAsia="Lucida Sans Unicode" w:cs="Tahoma"/>
          <w:b w:val="false"/>
          <w:bCs w:val="false"/>
          <w:color w:val="000000"/>
          <w:sz w:val="22"/>
          <w:szCs w:val="22"/>
          <w:lang w:val="pl-PL" w:eastAsia="en-US" w:bidi="en-US"/>
        </w:rPr>
        <w:t>W przypadku zaoferowania asortymentu równoważnego, Wykonawca jest zobowiązany wykazać, że oferowany przez niego produkt spełnia wymagania określone przez Zamawiającego.</w:t>
      </w:r>
    </w:p>
    <w:p>
      <w:pPr>
        <w:pStyle w:val="Normal"/>
        <w:jc w:val="both"/>
        <w:rPr/>
      </w:pPr>
      <w:r>
        <w:rPr>
          <w:rFonts w:eastAsia="Lucida Sans Unicode" w:cs="Tahoma"/>
          <w:b w:val="false"/>
          <w:bCs w:val="false"/>
          <w:color w:val="000000"/>
          <w:sz w:val="22"/>
          <w:szCs w:val="22"/>
          <w:lang w:val="pl-PL" w:eastAsia="en-US" w:bidi="en-US"/>
        </w:rPr>
        <w:t>Na potwierdzenie spełniania wymagań, Wykonawca przedłoży na żądanie Zamawiającego  specyfikację produktu równoważnego oferowanego przez Wykonawcę, która ma zawierać wyszczególnione cechy charakterystyczne , potwierdzające zgodność oferowanego asortymentu z asortymentem opisanym przez Zamawiającego /skład, wagę, gramaturę itp./.</w:t>
      </w:r>
    </w:p>
    <w:p>
      <w:pPr>
        <w:pStyle w:val="Normal"/>
        <w:jc w:val="both"/>
        <w:rPr>
          <w:sz w:val="22"/>
          <w:szCs w:val="22"/>
        </w:rPr>
      </w:pPr>
      <w:r>
        <w:rPr>
          <w:rFonts w:eastAsia="Lucida Sans Unicode" w:cs="Tahoma"/>
          <w:b w:val="false"/>
          <w:bCs w:val="false"/>
          <w:color w:val="000000"/>
          <w:sz w:val="22"/>
          <w:szCs w:val="22"/>
          <w:lang w:val="pl-PL" w:eastAsia="en-US" w:bidi="en-US"/>
        </w:rPr>
        <w:t>3. Zamawiający dopuszcza składanie ofert częściowych.</w:t>
      </w:r>
    </w:p>
    <w:p>
      <w:pPr>
        <w:pStyle w:val="Normal"/>
        <w:jc w:val="both"/>
        <w:rPr>
          <w:sz w:val="22"/>
          <w:szCs w:val="22"/>
        </w:rPr>
      </w:pPr>
      <w:r>
        <w:rPr>
          <w:rFonts w:eastAsia="Lucida Sans Unicode" w:cs="Tahoma"/>
          <w:b w:val="false"/>
          <w:bCs w:val="false"/>
          <w:color w:val="000000"/>
          <w:sz w:val="22"/>
          <w:szCs w:val="22"/>
          <w:lang w:val="pl-PL" w:eastAsia="en-US" w:bidi="en-US"/>
        </w:rPr>
        <w:t>Wykonawca może złożyć ofertę na jedno , kilka lub wszystkie zadania. Oferta częściowa musi obejmować wszystkie pozycje określone w danej grupie..</w:t>
      </w:r>
    </w:p>
    <w:p>
      <w:pPr>
        <w:pStyle w:val="Normal"/>
        <w:jc w:val="both"/>
        <w:rPr>
          <w:sz w:val="24"/>
          <w:szCs w:val="24"/>
        </w:rPr>
      </w:pPr>
      <w:r>
        <w:rPr>
          <w:rFonts w:eastAsia="Lucida Sans Unicode" w:cs="Tahoma"/>
          <w:b w:val="false"/>
          <w:bCs w:val="false"/>
          <w:color w:val="000000"/>
          <w:sz w:val="22"/>
          <w:szCs w:val="22"/>
          <w:lang w:val="pl-PL" w:eastAsia="en-US" w:bidi="en-US"/>
        </w:rPr>
        <w:t>4. Wykonawca zobowiązuje się dostarczyć towar do siedziby Zamawiającego  własnym transportem, na własny koszt i ryzyko.</w:t>
      </w:r>
    </w:p>
    <w:p>
      <w:pPr>
        <w:pStyle w:val="Normal"/>
        <w:ind w:left="0" w:hanging="0"/>
        <w:jc w:val="both"/>
        <w:rPr/>
      </w:pPr>
      <w:r>
        <w:rPr>
          <w:rFonts w:eastAsia="Lucida Sans Unicode" w:cs="Tahoma"/>
          <w:b w:val="false"/>
          <w:bCs w:val="false"/>
          <w:color w:val="000000"/>
          <w:sz w:val="22"/>
          <w:szCs w:val="22"/>
          <w:lang w:val="pl-PL" w:eastAsia="en-US" w:bidi="en-US"/>
        </w:rPr>
        <w:t xml:space="preserve">5. </w:t>
      </w:r>
      <w:r>
        <w:rPr>
          <w:rFonts w:eastAsia="Times New Roman" w:cs="Calibri"/>
          <w:b w:val="false"/>
          <w:bCs w:val="false"/>
          <w:color w:val="000000"/>
          <w:sz w:val="22"/>
          <w:szCs w:val="22"/>
          <w:lang w:val="pl-PL" w:eastAsia="pl-PL" w:bidi="en-US"/>
        </w:rPr>
        <w:t xml:space="preserve">Zamawiający zastrzega sobie prawo do zmiany ilości i asortymentu towaru oraz niewykorzystania całego asortymentu szacunkowo wskazanego w zał.  nr 21 </w:t>
      </w:r>
      <w:r>
        <w:rPr>
          <w:rFonts w:eastAsia="Lucida Sans Unicode" w:cs="Tahoma"/>
          <w:b w:val="false"/>
          <w:bCs w:val="false"/>
          <w:color w:val="000000"/>
          <w:sz w:val="22"/>
          <w:szCs w:val="22"/>
          <w:lang w:val="pl-PL" w:eastAsia="en-US" w:bidi="en-US"/>
        </w:rPr>
        <w:t>opis  zmian w projekcie umowy załączonym do SWZ.</w:t>
      </w:r>
    </w:p>
    <w:p>
      <w:pPr>
        <w:pStyle w:val="Normal"/>
        <w:jc w:val="both"/>
        <w:rPr/>
      </w:pPr>
      <w:r>
        <w:rPr>
          <w:rFonts w:eastAsia="Lucida Sans Unicode" w:cs="Tahoma"/>
          <w:b w:val="false"/>
          <w:bCs w:val="false"/>
          <w:color w:val="000000"/>
          <w:sz w:val="22"/>
          <w:szCs w:val="22"/>
          <w:lang w:val="pl-PL" w:eastAsia="en-US" w:bidi="en-US"/>
        </w:rPr>
        <w:t>6.Środek transportu musi być przystosowany do przewożenia artykułów żywnościowych zgodnie z obowiązującymi przepisami sanitarnymi.</w:t>
      </w:r>
    </w:p>
    <w:p>
      <w:pPr>
        <w:pStyle w:val="Normal"/>
        <w:jc w:val="both"/>
        <w:rPr/>
      </w:pPr>
      <w:r>
        <w:rPr>
          <w:rFonts w:eastAsia="Lucida Sans Unicode" w:cs="Tahoma"/>
          <w:b w:val="false"/>
          <w:bCs w:val="false"/>
          <w:color w:val="000000"/>
          <w:sz w:val="22"/>
          <w:szCs w:val="22"/>
          <w:lang w:val="pl-PL" w:eastAsia="en-US" w:bidi="en-US"/>
        </w:rPr>
        <w:t>7. Zamawiający nie zastrzega obowiązku osobistego wykonania przez Wykonawcę kluczowych części</w:t>
      </w:r>
    </w:p>
    <w:p>
      <w:pPr>
        <w:pStyle w:val="Normal"/>
        <w:jc w:val="both"/>
        <w:rPr/>
      </w:pPr>
      <w:r>
        <w:rPr>
          <w:rFonts w:eastAsia="Lucida Sans Unicode" w:cs="Tahoma"/>
          <w:b w:val="false"/>
          <w:bCs w:val="false"/>
          <w:color w:val="000000"/>
          <w:sz w:val="22"/>
          <w:szCs w:val="22"/>
          <w:lang w:val="pl-PL" w:eastAsia="en-US" w:bidi="en-US"/>
        </w:rPr>
        <w:t>zamówienia. Wykonawca wskaże w ofercie część zamówienia, którego wykonanie  powierzy</w:t>
      </w:r>
    </w:p>
    <w:p>
      <w:pPr>
        <w:pStyle w:val="Normal"/>
        <w:jc w:val="both"/>
        <w:rPr/>
      </w:pPr>
      <w:r>
        <w:rPr>
          <w:rFonts w:eastAsia="Lucida Sans Unicode" w:cs="Tahoma"/>
          <w:b w:val="false"/>
          <w:bCs w:val="false"/>
          <w:color w:val="000000"/>
          <w:sz w:val="22"/>
          <w:szCs w:val="22"/>
          <w:lang w:val="pl-PL" w:eastAsia="en-US" w:bidi="en-US"/>
        </w:rPr>
        <w:t>podwykonawcom. Brak informacji w tym zakresie oznaczać będzie,  że Wykonawca  planuje samodzielne wykonanie całego zakresu zamówienia.</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bCs/>
          <w:color w:val="000000"/>
          <w:sz w:val="22"/>
          <w:szCs w:val="22"/>
          <w:u w:val="single"/>
          <w:lang w:val="pl-PL" w:eastAsia="en-US" w:bidi="en-US"/>
        </w:rPr>
        <w:t>Rozdział IV. Termin  wykonania zamówienia</w:t>
      </w:r>
    </w:p>
    <w:p>
      <w:pPr>
        <w:pStyle w:val="Normal"/>
        <w:numPr>
          <w:ilvl w:val="0"/>
          <w:numId w:val="0"/>
        </w:numPr>
        <w:ind w:left="0" w:right="0" w:hanging="0"/>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sz w:val="22"/>
          <w:szCs w:val="22"/>
        </w:rPr>
      </w:pPr>
      <w:r>
        <w:rPr>
          <w:rFonts w:eastAsia="Times New Roman" w:cs="Times New Roman"/>
          <w:b w:val="false"/>
          <w:bCs w:val="false"/>
          <w:color w:val="000000"/>
          <w:sz w:val="22"/>
          <w:szCs w:val="22"/>
          <w:lang w:val="pl-PL" w:eastAsia="en-US" w:bidi="en-US"/>
        </w:rPr>
        <w:t xml:space="preserve">1. </w:t>
      </w:r>
      <w:r>
        <w:rPr>
          <w:rFonts w:eastAsia="Lucida Sans Unicode" w:cs="Tahoma"/>
          <w:b w:val="false"/>
          <w:bCs w:val="false"/>
          <w:color w:val="000000"/>
          <w:sz w:val="22"/>
          <w:szCs w:val="22"/>
          <w:lang w:val="pl-PL" w:eastAsia="en-US" w:bidi="en-US"/>
        </w:rPr>
        <w:t xml:space="preserve">Zamawiający wymaga realizacji zamówienia w terminie od dnia 2.01.2022r. do dnia 31.12.2022r.        </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2. Miejscem dostawy i wniesienia  przez pracowników Wykonawcy zamawianego towaru jest magazyn w budynku kuchni  w Domu Pomocy Społecznej w Makowie Podhalańskim, ul.  Żeromskiego 17.</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3. Zapotrzebowanie na przedmiot zamówienia będzie zgłaszane telefonicznie lub e-mailem przez uprawnionego pracownika Zamawiającego w terminach wynikających z potrzeby uzupełnienia danego towaru z tym, że:</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1 – dostawa  nie rzadziej niż  raz w tygodniu w godz 7</w:t>
      </w:r>
      <w:r>
        <w:rPr>
          <w:rFonts w:eastAsia="Lucida Sans Unicode" w:cs="Times New Roman"/>
          <w:b w:val="false"/>
          <w:bCs w:val="false"/>
          <w:color w:val="000000"/>
          <w:sz w:val="22"/>
          <w:szCs w:val="22"/>
          <w:lang w:val="pl-PL" w:eastAsia="en-US" w:bidi="en-US"/>
        </w:rPr>
        <w:t>ºº</w:t>
      </w:r>
      <w:r>
        <w:rPr>
          <w:rFonts w:eastAsia="Lucida Sans Unicode" w:cs="Tahoma"/>
          <w:b w:val="false"/>
          <w:bCs w:val="false"/>
          <w:color w:val="000000"/>
          <w:sz w:val="22"/>
          <w:szCs w:val="22"/>
          <w:lang w:val="pl-PL" w:eastAsia="en-US" w:bidi="en-US"/>
        </w:rPr>
        <w:t>-14</w:t>
      </w:r>
      <w:r>
        <w:rPr>
          <w:rFonts w:eastAsia="Lucida Sans Unicode" w:cs="Times New Roman"/>
          <w:b w:val="false"/>
          <w:bCs w:val="false"/>
          <w:color w:val="000000"/>
          <w:sz w:val="22"/>
          <w:szCs w:val="22"/>
          <w:lang w:val="pl-PL" w:eastAsia="en-US" w:bidi="en-US"/>
        </w:rPr>
        <w:t>ºº</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2 i 3 -  dostawa codziennie od poniedziałku do soboty do godz 7</w:t>
      </w:r>
      <w:r>
        <w:rPr>
          <w:rFonts w:eastAsia="Lucida Sans Unicode" w:cs="Times New Roman"/>
          <w:b w:val="false"/>
          <w:bCs w:val="false"/>
          <w:color w:val="000000"/>
          <w:sz w:val="22"/>
          <w:szCs w:val="22"/>
          <w:lang w:val="pl-PL" w:eastAsia="en-US" w:bidi="en-US"/>
        </w:rPr>
        <w:t>°º</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4  - dostawa nie rzadziej niż  2 razy w tygodniu  w godz. 7</w:t>
      </w:r>
      <w:r>
        <w:rPr>
          <w:rFonts w:eastAsia="Lucida Sans Unicode" w:cs="Times New Roman"/>
          <w:b w:val="false"/>
          <w:bCs w:val="false"/>
          <w:color w:val="000000"/>
          <w:sz w:val="22"/>
          <w:szCs w:val="22"/>
          <w:lang w:val="pl-PL" w:eastAsia="en-US" w:bidi="en-US"/>
        </w:rPr>
        <w:t>°°</w:t>
      </w:r>
      <w:r>
        <w:rPr>
          <w:rFonts w:eastAsia="Lucida Sans Unicode" w:cs="Tahoma"/>
          <w:b w:val="false"/>
          <w:bCs w:val="false"/>
          <w:color w:val="000000"/>
          <w:sz w:val="22"/>
          <w:szCs w:val="22"/>
          <w:lang w:val="pl-PL" w:eastAsia="en-US" w:bidi="en-US"/>
        </w:rPr>
        <w:t xml:space="preserve"> - 14</w:t>
      </w:r>
      <w:r>
        <w:rPr>
          <w:rFonts w:eastAsia="Lucida Sans Unicode" w:cs="Times New Roman"/>
          <w:b w:val="false"/>
          <w:bCs w:val="false"/>
          <w:color w:val="000000"/>
          <w:sz w:val="22"/>
          <w:szCs w:val="22"/>
          <w:lang w:val="pl-PL" w:eastAsia="en-US" w:bidi="en-US"/>
        </w:rPr>
        <w:t>°°</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5 – dostawa nie  rzadziej  niż raz w tygodniu w godz. 7</w:t>
      </w:r>
      <w:r>
        <w:rPr>
          <w:rFonts w:eastAsia="Lucida Sans Unicode" w:cs="Times New Roman"/>
          <w:b w:val="false"/>
          <w:bCs w:val="false"/>
          <w:color w:val="000000"/>
          <w:sz w:val="22"/>
          <w:szCs w:val="22"/>
          <w:lang w:val="pl-PL" w:eastAsia="en-US" w:bidi="en-US"/>
        </w:rPr>
        <w:t>ºº</w:t>
      </w:r>
      <w:r>
        <w:rPr>
          <w:rFonts w:eastAsia="Lucida Sans Unicode" w:cs="Tahoma"/>
          <w:b w:val="false"/>
          <w:bCs w:val="false"/>
          <w:color w:val="000000"/>
          <w:sz w:val="22"/>
          <w:szCs w:val="22"/>
          <w:lang w:val="pl-PL" w:eastAsia="en-US" w:bidi="en-US"/>
        </w:rPr>
        <w:t xml:space="preserve"> – 14</w:t>
      </w:r>
      <w:r>
        <w:rPr>
          <w:rFonts w:eastAsia="Lucida Sans Unicode" w:cs="Times New Roman"/>
          <w:b w:val="false"/>
          <w:bCs w:val="false"/>
          <w:color w:val="000000"/>
          <w:sz w:val="22"/>
          <w:szCs w:val="22"/>
          <w:lang w:val="pl-PL" w:eastAsia="en-US" w:bidi="en-US"/>
        </w:rPr>
        <w:t>ºº</w:t>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6 – dostawa nie rzadziej niż  2 razy w tygodniu w godz 7</w:t>
      </w:r>
      <w:r>
        <w:rPr>
          <w:rFonts w:eastAsia="Lucida Sans Unicode" w:cs="Times New Roman"/>
          <w:b w:val="false"/>
          <w:bCs w:val="false"/>
          <w:color w:val="000000"/>
          <w:sz w:val="22"/>
          <w:szCs w:val="22"/>
          <w:lang w:val="pl-PL" w:eastAsia="en-US" w:bidi="en-US"/>
        </w:rPr>
        <w:t>ºº</w:t>
      </w:r>
      <w:r>
        <w:rPr>
          <w:rFonts w:eastAsia="Lucida Sans Unicode" w:cs="Tahoma"/>
          <w:b w:val="false"/>
          <w:bCs w:val="false"/>
          <w:color w:val="000000"/>
          <w:sz w:val="22"/>
          <w:szCs w:val="22"/>
          <w:lang w:val="pl-PL" w:eastAsia="en-US" w:bidi="en-US"/>
        </w:rPr>
        <w:t xml:space="preserve"> - 14</w:t>
      </w:r>
      <w:r>
        <w:rPr>
          <w:rFonts w:eastAsia="Lucida Sans Unicode" w:cs="Times New Roman"/>
          <w:b w:val="false"/>
          <w:bCs w:val="false"/>
          <w:color w:val="000000"/>
          <w:sz w:val="22"/>
          <w:szCs w:val="22"/>
          <w:lang w:val="pl-PL" w:eastAsia="en-US" w:bidi="en-US"/>
        </w:rPr>
        <w:t>ºº</w:t>
      </w:r>
    </w:p>
    <w:p>
      <w:pPr>
        <w:pStyle w:val="Normal"/>
        <w:jc w:val="both"/>
        <w:rPr>
          <w:rFonts w:ascii="Times New Roman" w:hAnsi="Times New Roman" w:eastAsia="Lucida Sans Unicode" w:cs="Times New Roman"/>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t>zadanie nr 7 – 1 raz w miesiącu w godz. 7</w:t>
      </w:r>
      <w:r>
        <w:rPr>
          <w:rFonts w:eastAsia="Lucida Sans Unicode" w:cs="Times New Roman"/>
          <w:b w:val="false"/>
          <w:bCs w:val="false"/>
          <w:color w:val="000000"/>
          <w:sz w:val="22"/>
          <w:szCs w:val="22"/>
          <w:lang w:val="pl-PL" w:eastAsia="en-US" w:bidi="en-US"/>
        </w:rPr>
        <w:t>ºº</w:t>
      </w:r>
      <w:r>
        <w:rPr>
          <w:rFonts w:eastAsia="Lucida Sans Unicode" w:cs="Tahoma"/>
          <w:b w:val="false"/>
          <w:bCs w:val="false"/>
          <w:color w:val="000000"/>
          <w:sz w:val="22"/>
          <w:szCs w:val="22"/>
          <w:lang w:val="pl-PL" w:eastAsia="en-US" w:bidi="en-US"/>
        </w:rPr>
        <w:t>-14</w:t>
      </w:r>
      <w:r>
        <w:rPr>
          <w:rFonts w:eastAsia="Lucida Sans Unicode" w:cs="Times New Roman"/>
          <w:b w:val="false"/>
          <w:bCs w:val="false"/>
          <w:color w:val="000000"/>
          <w:sz w:val="22"/>
          <w:szCs w:val="22"/>
          <w:lang w:val="pl-PL" w:eastAsia="en-US" w:bidi="en-US"/>
        </w:rPr>
        <w:t>ºº.</w:t>
      </w:r>
    </w:p>
    <w:p>
      <w:pPr>
        <w:pStyle w:val="Normal"/>
        <w:jc w:val="both"/>
        <w:rPr>
          <w:sz w:val="22"/>
          <w:szCs w:val="22"/>
        </w:rPr>
      </w:pPr>
      <w:r>
        <w:rPr>
          <w:rFonts w:eastAsia="Lucida Sans Unicode" w:cs="Times New Roman"/>
          <w:b w:val="false"/>
          <w:bCs w:val="false"/>
          <w:color w:val="000000"/>
          <w:sz w:val="22"/>
          <w:szCs w:val="22"/>
          <w:lang w:val="pl-PL" w:eastAsia="en-US" w:bidi="en-US"/>
        </w:rPr>
        <w:t>Zadanie nr 8 – 2 raz y w miesiącu w godz 7ºº – 14ºº</w:t>
      </w:r>
    </w:p>
    <w:p>
      <w:pPr>
        <w:pStyle w:val="Normal"/>
        <w:jc w:val="both"/>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both"/>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left"/>
        <w:rPr>
          <w:sz w:val="22"/>
          <w:szCs w:val="22"/>
        </w:rPr>
      </w:pPr>
      <w:r>
        <w:rPr>
          <w:rFonts w:eastAsia="Lucida Sans Unicode" w:cs="Tahoma"/>
          <w:b/>
          <w:bCs/>
          <w:color w:val="000000"/>
          <w:sz w:val="22"/>
          <w:szCs w:val="22"/>
          <w:u w:val="single"/>
          <w:lang w:val="pl-PL" w:eastAsia="en-US" w:bidi="en-US"/>
        </w:rPr>
        <w:t>Rozdział V. Warunki  udziału w postępowaniu oraz opis sposobu  dokonywania oceny spełniania tych</w:t>
      </w:r>
      <w:r>
        <w:rPr>
          <w:rFonts w:eastAsia="Lucida Sans Unicode" w:cs="Tahoma"/>
          <w:b/>
          <w:bCs/>
          <w:color w:val="000000"/>
          <w:sz w:val="22"/>
          <w:szCs w:val="22"/>
          <w:lang w:val="pl-PL" w:eastAsia="en-US" w:bidi="en-US"/>
        </w:rPr>
        <w:t xml:space="preserve"> </w:t>
      </w:r>
      <w:r>
        <w:rPr>
          <w:rFonts w:eastAsia="Lucida Sans Unicode" w:cs="Tahoma"/>
          <w:b/>
          <w:bCs/>
          <w:color w:val="000000"/>
          <w:sz w:val="22"/>
          <w:szCs w:val="22"/>
          <w:u w:val="single"/>
          <w:lang w:val="pl-PL" w:eastAsia="en-US" w:bidi="en-US"/>
        </w:rPr>
        <w:t>warunków</w:t>
      </w:r>
    </w:p>
    <w:p>
      <w:pPr>
        <w:pStyle w:val="Normal"/>
        <w:jc w:val="both"/>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 xml:space="preserve"> </w:t>
      </w:r>
      <w:r>
        <w:rPr>
          <w:rFonts w:eastAsia="Lucida Sans Unicode" w:cs="Tahoma"/>
          <w:b w:val="false"/>
          <w:bCs w:val="false"/>
          <w:color w:val="000000"/>
          <w:sz w:val="22"/>
          <w:szCs w:val="22"/>
          <w:lang w:val="pl-PL" w:eastAsia="en-US" w:bidi="en-US"/>
        </w:rPr>
        <w:t xml:space="preserve">O udzielenie zamówienie mogą ubiegać się wykonawcy , którzy </w:t>
      </w:r>
      <w:r>
        <w:rPr>
          <w:rFonts w:eastAsia="Times New Roman" w:cs="Times New Roman"/>
          <w:b w:val="false"/>
          <w:bCs w:val="false"/>
          <w:color w:val="000000"/>
          <w:sz w:val="22"/>
          <w:szCs w:val="22"/>
          <w:lang w:val="pl-PL" w:eastAsia="en-US" w:bidi="en-US"/>
        </w:rPr>
        <w:t xml:space="preserve"> </w:t>
      </w:r>
      <w:r>
        <w:rPr>
          <w:rFonts w:eastAsia="Lucida Sans Unicode" w:cs="Tahoma"/>
          <w:b w:val="false"/>
          <w:bCs w:val="false"/>
          <w:color w:val="000000"/>
          <w:sz w:val="22"/>
          <w:szCs w:val="22"/>
          <w:lang w:val="pl-PL" w:eastAsia="en-US" w:bidi="en-US"/>
        </w:rPr>
        <w:t>spełniają warunki  dotyczące:</w:t>
      </w:r>
      <w:r>
        <w:rPr>
          <w:rFonts w:eastAsia="Times New Roman" w:cs="Times New Roman"/>
          <w:b w:val="false"/>
          <w:bCs w:val="false"/>
          <w:color w:val="000000"/>
          <w:sz w:val="22"/>
          <w:szCs w:val="22"/>
          <w:lang w:val="pl-PL" w:eastAsia="en-US" w:bidi="en-US"/>
        </w:rPr>
        <w:t xml:space="preserve">    </w:t>
      </w:r>
      <w:r>
        <w:rPr>
          <w:rFonts w:eastAsia="Lucida Sans Unicode" w:cs="Tahoma"/>
          <w:b w:val="false"/>
          <w:bCs w:val="false"/>
          <w:color w:val="000000"/>
          <w:sz w:val="22"/>
          <w:szCs w:val="22"/>
          <w:lang w:val="pl-PL" w:eastAsia="en-US" w:bidi="en-US"/>
        </w:rPr>
        <w:t xml:space="preserve"> </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 xml:space="preserve"> </w:t>
      </w:r>
      <w:r>
        <w:rPr>
          <w:rFonts w:eastAsia="Lucida Sans Unicode" w:cs="Tahoma"/>
          <w:b w:val="false"/>
          <w:bCs w:val="false"/>
          <w:color w:val="000000"/>
          <w:sz w:val="22"/>
          <w:szCs w:val="22"/>
          <w:lang w:val="pl-PL" w:eastAsia="en-US" w:bidi="en-US"/>
        </w:rPr>
        <w:t>1. kompetencji lub uprawnień do prowadzenia określonej działalności zawodowej o ile wynika to z odrębnych przepisów.</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2   sytuacji ekonomicznej lub finansowej:</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3.  zdolności technicznej lub zawodowej</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Ocena spełniania ww. warunków dokonana zostanie zgodnie z formułą ''spełnia, nie spełnia'', w oparciu o informacje zawarte w dokumentach i  oświadczeniach złożonych przez Wykonawcę zgodnie ze SWZ.</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Z treści załączonych dokumentów musi wynikać jednoznacznie iż ww. warunki wykonawca spełnił.</w:t>
      </w:r>
    </w:p>
    <w:p>
      <w:pPr>
        <w:pStyle w:val="Normal"/>
        <w:widowControl w:val="false"/>
        <w:suppressAutoHyphens w:val="true"/>
        <w:overflowPunct w:val="true"/>
        <w:bidi w:val="0"/>
        <w:ind w:left="0" w:right="0" w:hanging="0"/>
        <w:jc w:val="left"/>
        <w:rPr>
          <w:sz w:val="22"/>
          <w:szCs w:val="22"/>
        </w:rPr>
      </w:pPr>
      <w:r>
        <w:rPr>
          <w:rFonts w:eastAsia="Lucida Sans Unicode" w:cs="Tahoma"/>
          <w:b w:val="false"/>
          <w:bCs w:val="false"/>
          <w:color w:val="000000"/>
          <w:sz w:val="22"/>
          <w:szCs w:val="22"/>
          <w:lang w:val="pl-PL" w:eastAsia="en-US" w:bidi="en-US"/>
        </w:rPr>
        <w:t>Zamawiający wzywa wykonawców, którzy w określonym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postępowania.</w:t>
      </w:r>
    </w:p>
    <w:p>
      <w:pPr>
        <w:pStyle w:val="Normal"/>
        <w:widowControl w:val="false"/>
        <w:suppressAutoHyphens w:val="true"/>
        <w:overflowPunct w:val="true"/>
        <w:bidi w:val="0"/>
        <w:ind w:left="0" w:right="0" w:hanging="0"/>
        <w:jc w:val="left"/>
        <w:rPr/>
      </w:pPr>
      <w:r>
        <w:rPr>
          <w:rFonts w:eastAsia="Lucida Sans Unicode" w:cs="Tahoma"/>
          <w:b w:val="false"/>
          <w:bCs w:val="false"/>
          <w:color w:val="000000"/>
          <w:sz w:val="22"/>
          <w:szCs w:val="22"/>
          <w:lang w:val="pl-PL" w:eastAsia="en-US" w:bidi="en-US"/>
        </w:rPr>
        <w:t>Nie spełnienie chociażby jednego z wyżej wymienionych  warunków skutkować będzie wykluczeniem Wykonawcy z postępowania.</w:t>
      </w:r>
    </w:p>
    <w:p>
      <w:pPr>
        <w:pStyle w:val="Akapitzlist"/>
        <w:widowControl w:val="false"/>
        <w:numPr>
          <w:ilvl w:val="0"/>
          <w:numId w:val="0"/>
        </w:numPr>
        <w:spacing w:lineRule="auto" w:line="240" w:before="0" w:after="0"/>
        <w:ind w:left="0" w:right="0" w:hanging="0"/>
        <w:contextualSpacing/>
        <w:jc w:val="both"/>
        <w:rPr>
          <w:lang w:val="pl-PL" w:bidi="en-US"/>
        </w:rPr>
      </w:pPr>
      <w:r>
        <w:rPr>
          <w:rFonts w:eastAsia="Times New Roman" w:cs="Calibri"/>
          <w:b/>
          <w:bCs/>
          <w:color w:val="517D33"/>
          <w:sz w:val="22"/>
          <w:szCs w:val="22"/>
          <w:lang w:val="pl-PL" w:eastAsia="pl-PL" w:bidi="en-US"/>
        </w:rPr>
        <w:tab/>
      </w:r>
    </w:p>
    <w:p>
      <w:pPr>
        <w:pStyle w:val="Normal"/>
        <w:widowControl w:val="false"/>
        <w:tabs>
          <w:tab w:val="left" w:pos="720" w:leader="none"/>
        </w:tabs>
        <w:spacing w:lineRule="auto" w:line="240" w:before="0" w:after="0"/>
        <w:jc w:val="both"/>
        <w:rPr/>
      </w:pPr>
      <w:r>
        <w:rPr>
          <w:rFonts w:eastAsia="Lucida Sans Unicode" w:cs="Tahoma"/>
          <w:b/>
          <w:bCs/>
          <w:color w:val="000000"/>
          <w:sz w:val="22"/>
          <w:szCs w:val="22"/>
          <w:u w:val="single"/>
          <w:lang w:val="pl-PL" w:eastAsia="en-US" w:bidi="en-US"/>
        </w:rPr>
        <w:t xml:space="preserve">Rozdział VI Wykaz oświadczeń i dokumentów, jakie mają dostarczyć wykonawcy w celu  </w:t>
      </w:r>
      <w:r>
        <w:rPr>
          <w:rFonts w:eastAsia="Lucida Sans Unicode" w:cs="Tahoma"/>
          <w:b/>
          <w:bCs/>
          <w:color w:val="000000"/>
          <w:sz w:val="22"/>
          <w:szCs w:val="22"/>
          <w:lang w:val="pl-PL" w:eastAsia="en-US" w:bidi="en-US"/>
        </w:rPr>
        <w:t xml:space="preserve"> </w:t>
      </w:r>
      <w:r>
        <w:rPr>
          <w:rFonts w:eastAsia="Lucida Sans Unicode" w:cs="Tahoma"/>
          <w:b/>
          <w:bCs/>
          <w:color w:val="000000"/>
          <w:sz w:val="22"/>
          <w:szCs w:val="22"/>
          <w:u w:val="single"/>
          <w:lang w:val="pl-PL" w:eastAsia="en-US" w:bidi="en-US"/>
        </w:rPr>
        <w:t xml:space="preserve">potwierdzenia spełniania warunków udziału w postępowaniu oraz braku podstaw wykluczenia </w:t>
      </w:r>
    </w:p>
    <w:p>
      <w:pPr>
        <w:pStyle w:val="Normal"/>
        <w:widowControl w:val="false"/>
        <w:spacing w:lineRule="auto" w:line="240" w:before="0" w:after="0"/>
        <w:jc w:val="both"/>
        <w:rPr>
          <w:rFonts w:eastAsia="Times New Roman" w:cs="Calibri"/>
          <w:sz w:val="22"/>
          <w:szCs w:val="22"/>
          <w:lang w:val="pl-PL" w:eastAsia="pl-PL" w:bidi="en-US"/>
        </w:rPr>
      </w:pPr>
      <w:r>
        <w:rPr>
          <w:rFonts w:eastAsia="Times New Roman" w:cs="Calibri"/>
          <w:sz w:val="22"/>
          <w:szCs w:val="22"/>
          <w:lang w:val="pl-PL" w:eastAsia="pl-PL" w:bidi="en-US"/>
        </w:rPr>
      </w:r>
    </w:p>
    <w:p>
      <w:pPr>
        <w:pStyle w:val="Normal"/>
        <w:widowControl w:val="false"/>
        <w:suppressAutoHyphens w:val="true"/>
        <w:overflowPunct w:val="true"/>
        <w:bidi w:val="0"/>
        <w:ind w:left="0" w:right="0" w:hanging="0"/>
        <w:jc w:val="both"/>
        <w:rPr/>
      </w:pPr>
      <w:r>
        <w:rPr>
          <w:rFonts w:eastAsia="Lucida Sans Unicode" w:cs="Tahoma"/>
          <w:b w:val="false"/>
          <w:bCs w:val="false"/>
          <w:color w:val="000000"/>
          <w:sz w:val="22"/>
          <w:szCs w:val="22"/>
          <w:lang w:val="pl-PL" w:eastAsia="en-US" w:bidi="en-US"/>
        </w:rPr>
        <w:t xml:space="preserve">1. </w:t>
      </w:r>
      <w:r>
        <w:rPr>
          <w:rFonts w:eastAsia="Lucida Sans Unicode" w:cs="Tahoma"/>
          <w:b/>
          <w:bCs/>
          <w:color w:val="000000"/>
          <w:sz w:val="22"/>
          <w:szCs w:val="22"/>
          <w:lang w:val="pl-PL" w:eastAsia="en-US" w:bidi="en-US"/>
        </w:rPr>
        <w:t>Złożona oferta musi być pod rygorem nieważności podpisana przez osobę  upoważnioną – załącznik nr 1</w:t>
      </w:r>
    </w:p>
    <w:p>
      <w:pPr>
        <w:pStyle w:val="Normal"/>
        <w:widowControl w:val="false"/>
        <w:suppressAutoHyphens w:val="true"/>
        <w:overflowPunct w:val="true"/>
        <w:bidi w:val="0"/>
        <w:ind w:left="0" w:right="0" w:hanging="0"/>
        <w:jc w:val="both"/>
        <w:rPr>
          <w:sz w:val="22"/>
          <w:szCs w:val="22"/>
        </w:rPr>
      </w:pPr>
      <w:r>
        <w:rPr>
          <w:rFonts w:eastAsia="Lucida Sans Unicode" w:cs="Tahoma"/>
          <w:b w:val="false"/>
          <w:bCs w:val="false"/>
          <w:color w:val="000000"/>
          <w:sz w:val="22"/>
          <w:szCs w:val="22"/>
          <w:lang w:val="pl-PL" w:eastAsia="en-US" w:bidi="en-US"/>
        </w:rPr>
        <w:t>2, Do oferty wykonawca dołącza;</w:t>
      </w:r>
    </w:p>
    <w:p>
      <w:pPr>
        <w:pStyle w:val="Normal"/>
        <w:widowControl w:val="false"/>
        <w:suppressAutoHyphens w:val="true"/>
        <w:overflowPunct w:val="true"/>
        <w:bidi w:val="0"/>
        <w:ind w:left="0" w:right="0" w:hanging="0"/>
        <w:jc w:val="both"/>
        <w:rPr/>
      </w:pPr>
      <w:r>
        <w:rPr>
          <w:rFonts w:eastAsia="Lucida Sans Unicode" w:cs="Tahoma"/>
          <w:b w:val="false"/>
          <w:bCs w:val="false"/>
          <w:color w:val="000000"/>
          <w:sz w:val="22"/>
          <w:szCs w:val="22"/>
          <w:lang w:val="pl-PL" w:eastAsia="en-US" w:bidi="en-US"/>
        </w:rPr>
        <w:t>2/1</w:t>
      </w:r>
      <w:r>
        <w:rPr>
          <w:rFonts w:eastAsia="Lucida Sans Unicode" w:cs="Tahoma"/>
          <w:b/>
          <w:bCs/>
          <w:color w:val="000000"/>
          <w:sz w:val="22"/>
          <w:szCs w:val="22"/>
          <w:lang w:val="pl-PL" w:eastAsia="en-US" w:bidi="en-US"/>
        </w:rPr>
        <w:t xml:space="preserve"> Oświadczenie Wykonawcy o braku podstaw wykluczenia – załącznik nr 2</w:t>
      </w:r>
    </w:p>
    <w:p>
      <w:pPr>
        <w:pStyle w:val="Normal"/>
        <w:widowControl w:val="false"/>
        <w:spacing w:lineRule="auto" w:line="240" w:before="0" w:after="0"/>
        <w:jc w:val="both"/>
        <w:rPr>
          <w:rFonts w:eastAsia="Times New Roman" w:cs="Calibri"/>
          <w:sz w:val="24"/>
          <w:szCs w:val="24"/>
          <w:lang w:val="pl-PL" w:eastAsia="pl-PL" w:bidi="en-US"/>
        </w:rPr>
      </w:pPr>
      <w:r>
        <w:rPr>
          <w:rFonts w:eastAsia="Lucida Sans Unicode" w:cs="Tahoma"/>
          <w:b w:val="false"/>
          <w:bCs w:val="false"/>
          <w:color w:val="000000"/>
          <w:sz w:val="22"/>
          <w:szCs w:val="22"/>
          <w:lang w:val="pl-PL" w:eastAsia="en-US" w:bidi="en-US"/>
        </w:rPr>
        <w:t>Oświadczenie to stanowi dowód potwierdzający brak podstaw wykluczenia na dzień składania ofert.</w:t>
      </w:r>
      <w:r>
        <w:rPr>
          <w:rFonts w:eastAsia="Times New Roman" w:cs="Calibri"/>
          <w:sz w:val="22"/>
          <w:szCs w:val="22"/>
          <w:lang w:val="pl-PL" w:eastAsia="pl-PL" w:bidi="en-US"/>
        </w:rPr>
        <w:tab/>
      </w:r>
    </w:p>
    <w:p>
      <w:pPr>
        <w:pStyle w:val="Normal"/>
        <w:widowControl w:val="false"/>
        <w:suppressAutoHyphens w:val="true"/>
        <w:overflowPunct w:val="true"/>
        <w:bidi w:val="0"/>
        <w:ind w:left="0" w:right="0" w:hanging="0"/>
        <w:jc w:val="both"/>
        <w:rPr/>
      </w:pPr>
      <w:r>
        <w:rPr>
          <w:rFonts w:eastAsia="Lucida Sans Unicode" w:cs="Tahoma"/>
          <w:b w:val="false"/>
          <w:bCs w:val="false"/>
          <w:color w:val="000000"/>
          <w:sz w:val="22"/>
          <w:szCs w:val="22"/>
          <w:lang w:val="pl-PL" w:eastAsia="en-US" w:bidi="en-US"/>
        </w:rPr>
        <w:t>2/2  Zamawiający nie wymaga złożenia wraz z ofertą przedmiotowych środków dowodowych.</w:t>
      </w:r>
    </w:p>
    <w:p>
      <w:pPr>
        <w:pStyle w:val="Normal"/>
        <w:widowControl w:val="false"/>
        <w:suppressAutoHyphens w:val="true"/>
        <w:overflowPunct w:val="true"/>
        <w:bidi w:val="0"/>
        <w:ind w:left="0" w:right="0" w:hanging="0"/>
        <w:jc w:val="both"/>
        <w:rPr>
          <w:sz w:val="22"/>
          <w:szCs w:val="22"/>
        </w:rPr>
      </w:pPr>
      <w:r>
        <w:rPr>
          <w:rFonts w:eastAsia="Lucida Sans Unicode" w:cs="Tahoma"/>
          <w:b w:val="false"/>
          <w:bCs w:val="false"/>
          <w:color w:val="000000"/>
          <w:sz w:val="22"/>
          <w:szCs w:val="22"/>
          <w:lang w:val="pl-PL" w:eastAsia="en-US" w:bidi="en-US"/>
        </w:rPr>
        <w:t>3. Inne dokumenty dołączone do oferty</w:t>
      </w:r>
    </w:p>
    <w:p>
      <w:pPr>
        <w:pStyle w:val="Normal"/>
        <w:widowControl w:val="false"/>
        <w:suppressAutoHyphens w:val="true"/>
        <w:overflowPunct w:val="true"/>
        <w:bidi w:val="0"/>
        <w:ind w:left="0" w:right="0" w:hanging="0"/>
        <w:jc w:val="both"/>
        <w:rPr/>
      </w:pPr>
      <w:r>
        <w:rPr>
          <w:rFonts w:eastAsia="Lucida Sans Unicode" w:cs="Tahoma"/>
          <w:b w:val="false"/>
          <w:bCs w:val="false"/>
          <w:color w:val="000000"/>
          <w:sz w:val="22"/>
          <w:szCs w:val="22"/>
          <w:lang w:val="pl-PL" w:eastAsia="en-US" w:bidi="en-US"/>
        </w:rPr>
        <w:t xml:space="preserve">3/1 </w:t>
      </w:r>
      <w:r>
        <w:rPr>
          <w:rFonts w:eastAsia="Lucida Sans Unicode" w:cs="Tahoma"/>
          <w:b/>
          <w:bCs/>
          <w:color w:val="000000"/>
          <w:sz w:val="22"/>
          <w:szCs w:val="22"/>
          <w:lang w:val="pl-PL" w:eastAsia="en-US" w:bidi="en-US"/>
        </w:rPr>
        <w:t>Pełnomocnictwo osoby  lub osób podpisujących ofertę – jeżeli uprawnienie do podpisu nie wynika bezpośrednio z załączonych dokumentów.</w:t>
      </w:r>
    </w:p>
    <w:p>
      <w:pPr>
        <w:pStyle w:val="Standard"/>
        <w:tabs>
          <w:tab w:val="left" w:pos="0" w:leader="none"/>
        </w:tabs>
        <w:spacing w:lineRule="auto" w:line="240" w:before="0" w:after="0"/>
        <w:jc w:val="both"/>
        <w:rPr/>
      </w:pPr>
      <w:r>
        <w:rPr>
          <w:rFonts w:eastAsia="Lucida Sans Unicode" w:cs="Tahoma"/>
          <w:b w:val="false"/>
          <w:bCs w:val="false"/>
          <w:color w:val="000000"/>
          <w:sz w:val="22"/>
          <w:szCs w:val="22"/>
          <w:lang w:val="pl-PL" w:eastAsia="en-US" w:bidi="en-US"/>
        </w:rPr>
        <w:t xml:space="preserve">3/2 </w:t>
      </w:r>
      <w:r>
        <w:rPr>
          <w:rFonts w:eastAsia="Lucida Sans Unicode" w:cs="Tahoma"/>
          <w:b/>
          <w:bCs/>
          <w:color w:val="000000"/>
          <w:sz w:val="22"/>
          <w:szCs w:val="22"/>
          <w:lang w:val="pl-PL" w:eastAsia="en-US" w:bidi="en-US"/>
        </w:rPr>
        <w:t xml:space="preserve">W </w:t>
      </w:r>
      <w:r>
        <w:rPr>
          <w:rFonts w:cs="Calibri"/>
          <w:b/>
          <w:bCs/>
          <w:sz w:val="22"/>
          <w:szCs w:val="22"/>
        </w:rPr>
        <w:t xml:space="preserve"> przypadku złożenia oferty wspólnej – pełnomocnictwo udzielone liderowi.</w:t>
      </w:r>
    </w:p>
    <w:p>
      <w:pPr>
        <w:pStyle w:val="Standard"/>
        <w:tabs>
          <w:tab w:val="left" w:pos="284" w:leader="none"/>
        </w:tabs>
        <w:spacing w:lineRule="auto" w:line="240" w:before="0" w:after="0"/>
        <w:jc w:val="both"/>
        <w:rPr/>
      </w:pPr>
      <w:r>
        <w:rPr>
          <w:rFonts w:cs="Calibri"/>
          <w:color w:val="000000"/>
          <w:sz w:val="22"/>
          <w:szCs w:val="22"/>
        </w:rPr>
        <w:t>3/2 Zamawiający w niniejszym postępowaniu nie żąda podmiotowych środków dowodowych</w:t>
      </w:r>
      <w:r>
        <w:rPr>
          <w:rFonts w:cs="Calibri"/>
          <w:color w:val="000000"/>
          <w:sz w:val="24"/>
          <w:szCs w:val="24"/>
        </w:rPr>
        <w:t>.</w:t>
      </w:r>
    </w:p>
    <w:p>
      <w:pPr>
        <w:pStyle w:val="Standard"/>
        <w:tabs>
          <w:tab w:val="left" w:pos="284" w:leader="none"/>
        </w:tabs>
        <w:spacing w:lineRule="auto" w:line="240" w:before="60" w:after="0"/>
        <w:jc w:val="both"/>
        <w:rPr/>
      </w:pPr>
      <w:r>
        <w:rPr>
          <w:rFonts w:cs="Calibri"/>
          <w:b w:val="false"/>
          <w:bCs w:val="false"/>
          <w:color w:val="000000"/>
          <w:sz w:val="22"/>
          <w:szCs w:val="22"/>
        </w:rPr>
        <w:t>4</w:t>
      </w:r>
      <w:r>
        <w:rPr>
          <w:rFonts w:cs="Calibri"/>
          <w:b/>
          <w:bCs/>
          <w:color w:val="000000"/>
          <w:sz w:val="22"/>
          <w:szCs w:val="22"/>
        </w:rPr>
        <w:t xml:space="preserve">. </w:t>
      </w:r>
      <w:r>
        <w:rPr>
          <w:rFonts w:cs="Calibri"/>
          <w:color w:val="000000"/>
          <w:sz w:val="22"/>
          <w:szCs w:val="22"/>
        </w:rPr>
        <w:t>W przypadku złożenia oferty wspólnej  przedsiębiorcy występujący wspólnie muszą upoważnić jednego spośród siebie jako przedstawiciela pozostałych – lidera do zaciągania i rozporządzenia prawem w sprawach związanych z przedmiotem postępowania a jego upoważnienie musi być udokumentowane pełnomocnictwem podpisanym  przez pozostałych przedsiębiorców lub ich uprawnionych przedstawicieli.</w:t>
      </w:r>
    </w:p>
    <w:p>
      <w:pPr>
        <w:pStyle w:val="Standard"/>
        <w:tabs>
          <w:tab w:val="left" w:pos="284" w:leader="none"/>
        </w:tabs>
        <w:spacing w:lineRule="auto" w:line="240" w:before="60" w:after="0"/>
        <w:jc w:val="both"/>
        <w:rPr/>
      </w:pPr>
      <w:r>
        <w:rPr>
          <w:rFonts w:cs="Calibri"/>
          <w:color w:val="000000"/>
          <w:sz w:val="22"/>
          <w:szCs w:val="22"/>
        </w:rPr>
        <w:t xml:space="preserve">Oferta przedstawiona przez dwóch lub więcej partnerów wchodzących w skład konsorcjum lub </w:t>
      </w:r>
      <w:r>
        <w:rPr>
          <w:rFonts w:cs="Calibri"/>
          <w:b/>
          <w:bCs/>
          <w:color w:val="000000"/>
          <w:sz w:val="22"/>
          <w:szCs w:val="22"/>
        </w:rPr>
        <w:t>spółki</w:t>
      </w:r>
      <w:r>
        <w:rPr>
          <w:rFonts w:cs="Calibri"/>
          <w:color w:val="000000"/>
          <w:sz w:val="22"/>
          <w:szCs w:val="22"/>
        </w:rPr>
        <w:t xml:space="preserve"> </w:t>
      </w:r>
      <w:r>
        <w:rPr>
          <w:rFonts w:cs="Calibri"/>
          <w:b/>
          <w:bCs/>
          <w:color w:val="000000"/>
          <w:sz w:val="22"/>
          <w:szCs w:val="22"/>
        </w:rPr>
        <w:t>cywilnej</w:t>
      </w:r>
      <w:r>
        <w:rPr>
          <w:rFonts w:cs="Calibri"/>
          <w:color w:val="000000"/>
          <w:sz w:val="22"/>
          <w:szCs w:val="22"/>
        </w:rPr>
        <w:t xml:space="preserve"> musi być przedstawiona jako jedna oferta od jednego wykonawcy, oświadczenie  o którym mowa </w:t>
      </w:r>
      <w:r>
        <w:rPr>
          <w:rFonts w:cs="Calibri"/>
          <w:b/>
          <w:bCs/>
          <w:color w:val="000000"/>
          <w:sz w:val="22"/>
          <w:szCs w:val="22"/>
        </w:rPr>
        <w:t>w pkt 2/1 składa:</w:t>
      </w:r>
    </w:p>
    <w:p>
      <w:pPr>
        <w:pStyle w:val="Standard"/>
        <w:tabs>
          <w:tab w:val="left" w:pos="284" w:leader="none"/>
        </w:tabs>
        <w:spacing w:lineRule="auto" w:line="240" w:before="60" w:after="0"/>
        <w:jc w:val="both"/>
        <w:rPr/>
      </w:pPr>
      <w:r>
        <w:rPr>
          <w:rFonts w:cs="Calibri"/>
          <w:color w:val="000000"/>
          <w:sz w:val="22"/>
          <w:szCs w:val="22"/>
        </w:rPr>
        <w:t>- każdy z wykonawców wspólnie ubiegających się o udzielenie zamówienia  na oddzielnym formularzu  lub pełnomocnik ( umocowany do składania oświadczeń  ) w imieniu każdego z wykonawców osobno.</w:t>
      </w:r>
    </w:p>
    <w:p>
      <w:pPr>
        <w:pStyle w:val="Standard"/>
        <w:tabs>
          <w:tab w:val="left" w:pos="284" w:leader="none"/>
        </w:tabs>
        <w:spacing w:lineRule="auto" w:line="240" w:before="60" w:after="0"/>
        <w:jc w:val="both"/>
        <w:rPr/>
      </w:pPr>
      <w:r>
        <w:rPr>
          <w:rFonts w:cs="Calibri"/>
          <w:b/>
          <w:bCs/>
          <w:color w:val="000000"/>
          <w:sz w:val="22"/>
          <w:szCs w:val="22"/>
        </w:rPr>
        <w:t>5</w:t>
      </w:r>
      <w:r>
        <w:rPr>
          <w:rFonts w:cs="Calibri"/>
          <w:color w:val="000000"/>
          <w:sz w:val="22"/>
          <w:szCs w:val="22"/>
        </w:rPr>
        <w:t xml:space="preserve">. </w:t>
      </w:r>
      <w:r>
        <w:rPr>
          <w:rFonts w:cs="Calibri"/>
          <w:b/>
          <w:bCs/>
          <w:color w:val="000000"/>
          <w:sz w:val="22"/>
          <w:szCs w:val="22"/>
        </w:rPr>
        <w:t>Oświadczenie w zakresie wypełnienia obowiązków informacyjnych – załącznik nr 3</w:t>
      </w:r>
    </w:p>
    <w:p>
      <w:pPr>
        <w:pStyle w:val="Standard"/>
        <w:tabs>
          <w:tab w:val="left" w:pos="284" w:leader="none"/>
        </w:tabs>
        <w:spacing w:lineRule="auto" w:line="240" w:before="60" w:after="0"/>
        <w:jc w:val="both"/>
        <w:rPr/>
      </w:pPr>
      <w:r>
        <w:rPr>
          <w:rFonts w:cs="Calibri"/>
          <w:b/>
          <w:bCs/>
          <w:color w:val="000000"/>
          <w:sz w:val="22"/>
          <w:szCs w:val="22"/>
        </w:rPr>
        <w:t>6.</w:t>
      </w:r>
      <w:r>
        <w:rPr>
          <w:rFonts w:cs="Calibri"/>
          <w:color w:val="000000"/>
          <w:sz w:val="22"/>
          <w:szCs w:val="22"/>
        </w:rPr>
        <w:t xml:space="preserve"> </w:t>
      </w:r>
      <w:r>
        <w:rPr>
          <w:rFonts w:cs="Calibri"/>
          <w:b/>
          <w:bCs/>
          <w:color w:val="000000"/>
          <w:sz w:val="22"/>
          <w:szCs w:val="22"/>
        </w:rPr>
        <w:t>Oświadczenie Wykonawcy o spełnieniu koniecznych wymagań higieniczno-sanitarnych w procesie produkcji o obrocie żywnością, zgodnie z ustawą z dnia 8 października 2020r. o bezpieczeństwie żywności i żywienia / Dz.U.z 2020r., poz 2021 z późn. zm / załącznik nr 4</w:t>
      </w:r>
    </w:p>
    <w:p>
      <w:pPr>
        <w:pStyle w:val="Standard"/>
        <w:tabs>
          <w:tab w:val="left" w:pos="284" w:leader="none"/>
        </w:tabs>
        <w:spacing w:lineRule="auto" w:line="240" w:before="60" w:after="0"/>
        <w:jc w:val="both"/>
        <w:rPr/>
      </w:pPr>
      <w:r>
        <w:rPr>
          <w:rFonts w:cs="Calibri"/>
          <w:b/>
          <w:bCs/>
          <w:color w:val="000000"/>
          <w:sz w:val="22"/>
          <w:szCs w:val="22"/>
        </w:rPr>
        <w:t xml:space="preserve">7. Podpisany  przez wykonawcę wzór umowy  - załącznik nr 5 do SWZ            </w:t>
      </w:r>
    </w:p>
    <w:p>
      <w:pPr>
        <w:pStyle w:val="Standard"/>
        <w:widowControl w:val="false"/>
        <w:jc w:val="both"/>
        <w:rPr>
          <w:rFonts w:ascii="Times New Roman" w:hAnsi="Times New Roman" w:cs="Calibri"/>
          <w:b/>
          <w:b/>
          <w:bCs/>
          <w:i/>
          <w:i/>
          <w:color w:val="000000"/>
          <w:sz w:val="22"/>
          <w:szCs w:val="22"/>
        </w:rPr>
      </w:pPr>
      <w:r>
        <w:rPr>
          <w:rFonts w:cs="Calibri"/>
          <w:b/>
          <w:bCs/>
          <w:i/>
          <w:color w:val="000000"/>
          <w:sz w:val="22"/>
          <w:szCs w:val="22"/>
        </w:rPr>
      </w:r>
    </w:p>
    <w:p>
      <w:pPr>
        <w:pStyle w:val="Standard"/>
        <w:widowControl w:val="false"/>
        <w:ind w:left="426" w:right="0" w:hanging="426"/>
        <w:jc w:val="both"/>
        <w:rPr>
          <w:rFonts w:ascii="Calibri" w:hAnsi="Calibri" w:cs="Calibri"/>
          <w:b/>
          <w:b/>
          <w:bCs/>
          <w:color w:val="000000"/>
        </w:rPr>
      </w:pPr>
      <w:r>
        <w:rPr>
          <w:rFonts w:cs="Calibri"/>
          <w:b/>
          <w:bCs/>
          <w:color w:val="000000"/>
          <w:sz w:val="22"/>
          <w:szCs w:val="22"/>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Standard"/>
        <w:ind w:left="426" w:right="0" w:hanging="0"/>
        <w:jc w:val="both"/>
        <w:rPr>
          <w:rFonts w:ascii="Times New Roman" w:hAnsi="Times New Roman" w:cs="Calibri"/>
          <w:b/>
          <w:b/>
          <w:color w:val="000000"/>
          <w:sz w:val="22"/>
          <w:szCs w:val="22"/>
        </w:rPr>
      </w:pPr>
      <w:r>
        <w:rPr>
          <w:rFonts w:cs="Calibri"/>
          <w:b/>
          <w:color w:val="000000"/>
          <w:sz w:val="22"/>
          <w:szCs w:val="22"/>
        </w:rPr>
      </w:r>
    </w:p>
    <w:p>
      <w:pPr>
        <w:pStyle w:val="Textbody"/>
        <w:tabs>
          <w:tab w:val="left" w:pos="360" w:leader="none"/>
          <w:tab w:val="left" w:pos="720" w:leader="none"/>
        </w:tabs>
        <w:jc w:val="left"/>
        <w:rPr/>
      </w:pPr>
      <w:r>
        <w:rPr>
          <w:rFonts w:cs="Calibri"/>
          <w:color w:val="000000"/>
          <w:sz w:val="22"/>
          <w:szCs w:val="22"/>
          <w:lang w:eastAsia="pl-PL"/>
        </w:rPr>
        <w:t>1.Specyfikacja warunków zamówienia dostępna jest na</w:t>
      </w:r>
      <w:r>
        <w:rPr>
          <w:rStyle w:val="Mocnowyrniony"/>
          <w:rFonts w:eastAsia="Times New Roman" w:cs="Calibri"/>
          <w:b w:val="false"/>
          <w:bCs w:val="false"/>
          <w:color w:val="000000"/>
          <w:sz w:val="22"/>
          <w:szCs w:val="22"/>
          <w:lang w:eastAsia="pl-PL"/>
        </w:rPr>
        <w:t xml:space="preserve"> </w:t>
      </w:r>
      <w:r>
        <w:rPr>
          <w:rFonts w:cs="Calibri"/>
          <w:color w:val="000000"/>
          <w:sz w:val="22"/>
          <w:szCs w:val="22"/>
          <w:lang w:eastAsia="pl-PL"/>
        </w:rPr>
        <w:t xml:space="preserve">stronie zamawiającego </w:t>
      </w:r>
      <w:r>
        <w:rPr>
          <w:rFonts w:cs="Calibri"/>
          <w:b/>
          <w:bCs/>
          <w:color w:val="000000"/>
          <w:sz w:val="22"/>
          <w:szCs w:val="22"/>
          <w:lang w:eastAsia="pl-PL"/>
        </w:rPr>
        <w:t>https://dpsmakow.naszdps.pl</w:t>
      </w:r>
    </w:p>
    <w:p>
      <w:pPr>
        <w:pStyle w:val="Textbody"/>
        <w:tabs>
          <w:tab w:val="left" w:pos="360" w:leader="none"/>
          <w:tab w:val="left" w:pos="720" w:leader="none"/>
        </w:tabs>
        <w:jc w:val="both"/>
        <w:rPr/>
      </w:pPr>
      <w:r>
        <w:rPr>
          <w:rFonts w:cs="Calibri"/>
          <w:color w:val="000000"/>
          <w:sz w:val="22"/>
          <w:szCs w:val="22"/>
          <w:lang w:eastAsia="pl-PL"/>
        </w:rPr>
        <w:t>2. W postępowaniu o udzielenie zamówienia komunikacja między Zamawiającym a Wykonawcami odbywa się drogą elektroniczną przy użyciu</w:t>
      </w:r>
      <w:r>
        <w:rPr>
          <w:rStyle w:val="Czeinternetowe"/>
          <w:rFonts w:eastAsia="SimSun;宋体" w:cs="Calibri"/>
          <w:color w:val="0000FF"/>
          <w:sz w:val="22"/>
          <w:szCs w:val="22"/>
          <w:u w:val="single"/>
          <w:lang w:val="pl-PL" w:eastAsia="pl-PL" w:bidi="hi-IN"/>
        </w:rPr>
        <w:t xml:space="preserve">   miniPortal UZP      </w:t>
      </w:r>
      <w:hyperlink r:id="rId3">
        <w:r>
          <w:rPr>
            <w:rStyle w:val="Czeinternetowe"/>
            <w:rFonts w:eastAsia="SimSun;宋体" w:cs="Calibri"/>
            <w:color w:val="0000FF"/>
            <w:sz w:val="22"/>
            <w:szCs w:val="22"/>
            <w:u w:val="single"/>
            <w:lang w:val="pl-PL" w:eastAsia="pl-PL" w:bidi="hi-IN"/>
          </w:rPr>
          <w:t>https://miniportal.uzp.gov.pl</w:t>
        </w:r>
      </w:hyperlink>
    </w:p>
    <w:p>
      <w:pPr>
        <w:pStyle w:val="Textbody"/>
        <w:tabs>
          <w:tab w:val="left" w:pos="360" w:leader="none"/>
          <w:tab w:val="left" w:pos="720" w:leader="none"/>
        </w:tabs>
        <w:jc w:val="both"/>
        <w:rPr/>
      </w:pPr>
      <w:hyperlink r:id="rId4">
        <w:r>
          <w:rPr>
            <w:rStyle w:val="Czeinternetowe"/>
            <w:rFonts w:eastAsia="SimSun;宋体" w:cs="Calibri"/>
            <w:color w:val="0000FF"/>
            <w:sz w:val="22"/>
            <w:szCs w:val="22"/>
            <w:u w:val="single"/>
            <w:lang w:val="pl-PL" w:eastAsia="pl-PL" w:bidi="hi-IN"/>
          </w:rPr>
          <w:t>oraz</w:t>
        </w:r>
      </w:hyperlink>
      <w:r>
        <w:rPr>
          <w:rStyle w:val="Czeinternetowe"/>
          <w:rFonts w:eastAsia="SimSun;宋体" w:cs="Calibri"/>
          <w:color w:val="0000FF"/>
          <w:sz w:val="22"/>
          <w:szCs w:val="22"/>
          <w:u w:val="single"/>
          <w:lang w:val="pl-PL" w:eastAsia="pl-PL" w:bidi="hi-IN"/>
        </w:rPr>
        <w:t xml:space="preserve"> Elektronicznej Skrzynki Podawczej ePUAP  https://epuap.gov.pl/wps/portal</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3. Wykonawca zamierzający wziąć udział w postępowaniu o udzielenie zamówienia musi posiadać konto na ePUAP.. Wykonawca posiadający konto na eP UAP ma dostęp  do formularzy: złożenia, zmiany, wycofania oferty oraz do formularza do komunikacji.</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 xml:space="preserve">4. Wymagania techniczne i organizacyjne  wysyłania i odbierania korespondencji elektronicznej przekazywanej przy ich użyciu są opisane w Regulaminie korzystania z miniPortalu dostępnym pod adresem </w:t>
      </w:r>
      <w:hyperlink r:id="rId5">
        <w:r>
          <w:rPr>
            <w:rStyle w:val="Czeinternetowe"/>
            <w:rFonts w:eastAsia="SimSun;宋体" w:cs="Calibri"/>
            <w:color w:val="000000"/>
            <w:sz w:val="22"/>
            <w:szCs w:val="22"/>
            <w:u w:val="none"/>
            <w:lang w:val="pl-PL" w:eastAsia="pl-PL" w:bidi="hi-IN"/>
          </w:rPr>
          <w:t>https://miniportal.uzp.gov.pl/</w:t>
        </w:r>
      </w:hyperlink>
      <w:r>
        <w:rPr>
          <w:rStyle w:val="Czeinternetowe"/>
          <w:rFonts w:eastAsia="SimSun;宋体" w:cs="Calibri"/>
          <w:color w:val="000000"/>
          <w:sz w:val="22"/>
          <w:szCs w:val="22"/>
          <w:u w:val="none"/>
          <w:lang w:val="pl-PL" w:eastAsia="pl-PL" w:bidi="hi-IN"/>
        </w:rPr>
        <w:t xml:space="preserve"> Instrukcje oraz warunki korzystania z elektronicznej platformy usług administracji publicznej ePUAP.</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5. Wykonawca przystępując do niniejszego postępowania o udzielenie zamówienia publicznego akceptuje warunki korzystania z miniPortalu określone w Regulaminie oraz zobowiązuje się do przestrzegania postanowień zawartych w nim. Zobowiązany jest do zapoznanie się z instrukcją  miniPortalu</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6. Maksymalny rozmiar plików przesyłanych za pośrednictwem dedykowanych formularzy do  złożenia i wycofania oferty oraz do komunikacji wynosi 150MB.</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7. Za datę przekazania oferty, oświadczenia o którym mowa  w art. 125, ust 1 pzp, podmiotowych  środków dowodowych, przedmiotowych środków dowodowych oraz innych informacji, oświadczeń  przekazywanych w postępowaniu, przyjmuje się datę ich przekazania na ePUAP.</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8. W postępowaniu o udzielenie zamówienia korespondencja elektroniczna /inna niż oferta i załączniki do oferty/ odbywa się elektronicznie  za pośrednictwem  dedykowanego formularza dostępowego  na ePUAP oraz udostępnionego przez miniPortal..  Korespondencja przesłana za pomocą tego formularza  nie może być szyfrowana. W korespondencji związanej z niniejszym postępowaniem Zamawiający i Wykonawcy posługują się numerem ogłoszenia /BZP/</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9. Zmawiający może komunikować się z Wykonawcami za pomocą poczty elektronicznej , email:</w:t>
      </w:r>
      <w:hyperlink r:id="rId6">
        <w:r>
          <w:rPr>
            <w:rStyle w:val="Czeinternetowe"/>
            <w:rFonts w:eastAsia="SimSun;宋体" w:cs="Calibri"/>
            <w:color w:val="000000"/>
            <w:sz w:val="22"/>
            <w:szCs w:val="22"/>
            <w:u w:val="none"/>
            <w:lang w:val="pl-PL" w:eastAsia="pl-PL" w:bidi="hi-IN"/>
          </w:rPr>
          <w:t>dpsmak@poczta.onet.pl</w:t>
        </w:r>
      </w:hyperlink>
      <w:r>
        <w:rPr>
          <w:rStyle w:val="Czeinternetowe"/>
          <w:rFonts w:eastAsia="SimSun;宋体" w:cs="Calibri"/>
          <w:color w:val="000000"/>
          <w:sz w:val="22"/>
          <w:szCs w:val="22"/>
          <w:u w:val="none"/>
          <w:lang w:val="pl-PL" w:eastAsia="pl-PL" w:bidi="hi-IN"/>
        </w:rPr>
        <w:t>.</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 xml:space="preserve">10. Dokumenty elektroniczne, oświadczenia lub elektroniczne kopie dokumentów lub oświadczeń składane są  przez Wykonawcę za pośrednictwem formularza do komunikacji jako załączniki, Zamawiający dopuszcza możliwość składania dokumentów elektronicznych, oświadczeń lub elektronicznych kopii dokumentów lub oświadczeń za pomocą poczty elektronicznej na adres  email:  </w:t>
      </w:r>
      <w:hyperlink r:id="rId7">
        <w:r>
          <w:rPr>
            <w:rStyle w:val="Czeinternetowe"/>
            <w:rFonts w:eastAsia="SimSun;宋体" w:cs="Calibri"/>
            <w:color w:val="000000"/>
            <w:sz w:val="22"/>
            <w:szCs w:val="22"/>
            <w:u w:val="none"/>
            <w:lang w:val="pl-PL" w:eastAsia="pl-PL" w:bidi="hi-IN"/>
          </w:rPr>
          <w:t>dpsmak@poczta.onet.pl</w:t>
        </w:r>
      </w:hyperlink>
      <w:r>
        <w:rPr>
          <w:rStyle w:val="Czeinternetowe"/>
          <w:rFonts w:eastAsia="SimSun;宋体" w:cs="Calibri"/>
          <w:color w:val="000000"/>
          <w:sz w:val="22"/>
          <w:szCs w:val="22"/>
          <w:u w:val="none"/>
          <w:lang w:val="pl-PL" w:eastAsia="pl-PL" w:bidi="hi-IN"/>
        </w:rPr>
        <w:t>. 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11. Zamawiający nie przewiduje innego sposobu komunikowania się z Wykonawcami niż przy użyciu środków komunikacji elektronicznej wskazanych w SWZ</w:t>
      </w:r>
    </w:p>
    <w:p>
      <w:pPr>
        <w:pStyle w:val="Textbody"/>
        <w:tabs>
          <w:tab w:val="left" w:pos="360" w:leader="none"/>
          <w:tab w:val="left" w:pos="720" w:leader="none"/>
        </w:tabs>
        <w:jc w:val="both"/>
        <w:rPr/>
      </w:pPr>
      <w:r>
        <w:rPr>
          <w:rStyle w:val="Czeinternetowe"/>
          <w:rFonts w:eastAsia="SimSun;宋体" w:cs="Calibri"/>
          <w:color w:val="000000"/>
          <w:sz w:val="22"/>
          <w:szCs w:val="22"/>
          <w:u w:val="none"/>
          <w:lang w:val="pl-PL" w:eastAsia="pl-PL" w:bidi="hi-IN"/>
        </w:rPr>
        <w:t>12. Osoby upoważnione do porozumiewania się z Wykonawcami:</w:t>
      </w:r>
    </w:p>
    <w:p>
      <w:pPr>
        <w:pStyle w:val="Textbody"/>
        <w:tabs>
          <w:tab w:val="left" w:pos="360" w:leader="none"/>
          <w:tab w:val="left" w:pos="720" w:leader="none"/>
        </w:tabs>
        <w:jc w:val="both"/>
        <w:rPr/>
      </w:pPr>
      <w:r>
        <w:rPr>
          <w:rStyle w:val="Czeinternetowe"/>
          <w:rFonts w:eastAsia="SimSun;宋体" w:cs="Calibri"/>
          <w:color w:val="0000FF"/>
          <w:sz w:val="22"/>
          <w:szCs w:val="22"/>
          <w:u w:val="single"/>
          <w:lang w:val="pl-PL" w:eastAsia="pl-PL" w:bidi="hi-IN"/>
        </w:rPr>
        <w:t xml:space="preserve">Małgorzata Stopa  tel. 338771494, e-mail </w:t>
      </w:r>
      <w:hyperlink r:id="rId8">
        <w:r>
          <w:rPr>
            <w:rStyle w:val="Czeinternetowe"/>
            <w:rFonts w:eastAsia="SimSun;宋体" w:cs="Calibri"/>
            <w:color w:val="0000FF"/>
            <w:sz w:val="22"/>
            <w:szCs w:val="22"/>
            <w:u w:val="single"/>
            <w:lang w:val="pl-PL" w:eastAsia="pl-PL" w:bidi="hi-IN"/>
          </w:rPr>
          <w:t>dpsmak@poczta.onet.pl</w:t>
        </w:r>
      </w:hyperlink>
    </w:p>
    <w:p>
      <w:pPr>
        <w:pStyle w:val="Textbody"/>
        <w:tabs>
          <w:tab w:val="left" w:pos="360" w:leader="none"/>
          <w:tab w:val="left" w:pos="720" w:leader="none"/>
        </w:tabs>
        <w:jc w:val="both"/>
        <w:rPr>
          <w:rStyle w:val="Czeinternetowe"/>
          <w:rFonts w:eastAsia="SimSun;宋体" w:cs="Calibri"/>
          <w:color w:val="0000FF"/>
          <w:sz w:val="22"/>
          <w:szCs w:val="22"/>
          <w:u w:val="single"/>
          <w:lang w:val="pl-PL" w:eastAsia="pl-PL" w:bidi="hi-IN"/>
        </w:rPr>
      </w:pPr>
      <w:r>
        <w:rPr>
          <w:rFonts w:eastAsia="SimSun;宋体" w:cs="Calibri"/>
          <w:color w:val="0000FF"/>
          <w:sz w:val="22"/>
          <w:szCs w:val="22"/>
          <w:u w:val="single"/>
          <w:lang w:val="pl-PL" w:eastAsia="pl-PL" w:bidi="hi-IN"/>
        </w:rPr>
      </w:r>
    </w:p>
    <w:p>
      <w:pPr>
        <w:pStyle w:val="Normal"/>
        <w:spacing w:lineRule="auto" w:line="240" w:before="0" w:after="0"/>
        <w:jc w:val="both"/>
        <w:rPr>
          <w:u w:val="single"/>
        </w:rPr>
      </w:pPr>
      <w:r>
        <w:rPr>
          <w:rFonts w:eastAsia="Times New Roman" w:cs="Calibri"/>
          <w:b/>
          <w:bCs/>
          <w:color w:val="000000"/>
          <w:sz w:val="22"/>
          <w:szCs w:val="22"/>
          <w:u w:val="single"/>
          <w:lang w:val="pl-PL" w:eastAsia="pl-PL" w:bidi="en-US"/>
        </w:rPr>
        <w:t>VIII. Wymagania dotyczące wadium</w:t>
      </w:r>
    </w:p>
    <w:p>
      <w:pPr>
        <w:pStyle w:val="Normal"/>
        <w:spacing w:lineRule="auto" w:line="240" w:before="0" w:after="0"/>
        <w:jc w:val="both"/>
        <w:rPr>
          <w:rFonts w:ascii="Times New Roman" w:hAnsi="Times New Roman" w:eastAsia="Times New Roman" w:cs="Calibri"/>
          <w:b/>
          <w:b/>
          <w:bCs/>
          <w:color w:val="000000"/>
          <w:sz w:val="22"/>
          <w:szCs w:val="22"/>
          <w:lang w:val="pl-PL" w:eastAsia="pl-PL" w:bidi="en-US"/>
        </w:rPr>
      </w:pPr>
      <w:r>
        <w:rPr>
          <w:rFonts w:eastAsia="Times New Roman" w:cs="Calibri"/>
          <w:b/>
          <w:bCs/>
          <w:color w:val="000000"/>
          <w:sz w:val="22"/>
          <w:szCs w:val="22"/>
          <w:lang w:val="pl-PL" w:eastAsia="pl-PL" w:bidi="en-US"/>
        </w:rPr>
      </w:r>
    </w:p>
    <w:p>
      <w:pPr>
        <w:pStyle w:val="Normal"/>
        <w:tabs>
          <w:tab w:val="left" w:pos="360" w:leader="none"/>
          <w:tab w:val="left" w:pos="720" w:leader="none"/>
        </w:tabs>
        <w:spacing w:lineRule="auto" w:line="240" w:before="0" w:after="0"/>
        <w:jc w:val="both"/>
        <w:rPr/>
      </w:pPr>
      <w:r>
        <w:rPr>
          <w:rStyle w:val="Czeinternetowe"/>
          <w:rFonts w:eastAsia="Times New Roman" w:cs="Calibri"/>
          <w:bCs/>
          <w:color w:val="000000"/>
          <w:sz w:val="22"/>
          <w:szCs w:val="22"/>
          <w:u w:val="none"/>
          <w:lang w:val="pl-PL" w:eastAsia="pl-PL" w:bidi="en-US"/>
        </w:rPr>
        <w:t>Zamawiający nie przewiduje wnoszenia wadium.</w:t>
      </w:r>
    </w:p>
    <w:p>
      <w:pPr>
        <w:pStyle w:val="Textbody"/>
        <w:tabs>
          <w:tab w:val="left" w:pos="360" w:leader="none"/>
          <w:tab w:val="left" w:pos="720" w:leader="none"/>
        </w:tabs>
        <w:jc w:val="both"/>
        <w:rPr>
          <w:rStyle w:val="Czeinternetowe"/>
          <w:rFonts w:eastAsia="SimSun;宋体" w:cs="Calibri"/>
          <w:color w:val="000000"/>
          <w:sz w:val="22"/>
          <w:szCs w:val="22"/>
          <w:u w:val="none"/>
          <w:lang w:val="pl-PL" w:eastAsia="pl-PL" w:bidi="hi-IN"/>
        </w:rPr>
      </w:pPr>
      <w:r>
        <w:rPr>
          <w:rFonts w:eastAsia="SimSun;宋体" w:cs="Calibri"/>
          <w:color w:val="000000"/>
          <w:sz w:val="22"/>
          <w:szCs w:val="22"/>
          <w:u w:val="none"/>
          <w:lang w:val="pl-PL" w:eastAsia="pl-PL" w:bidi="hi-IN"/>
        </w:rPr>
      </w:r>
    </w:p>
    <w:p>
      <w:pPr>
        <w:pStyle w:val="Normal"/>
        <w:tabs>
          <w:tab w:val="left" w:pos="1410" w:leader="none"/>
        </w:tabs>
        <w:spacing w:lineRule="auto" w:line="240" w:before="0" w:after="0"/>
        <w:jc w:val="both"/>
        <w:rPr>
          <w:u w:val="single"/>
        </w:rPr>
      </w:pPr>
      <w:r>
        <w:rPr>
          <w:rFonts w:eastAsia="Times New Roman" w:cs="Calibri"/>
          <w:b/>
          <w:bCs/>
          <w:color w:val="000000"/>
          <w:sz w:val="22"/>
          <w:szCs w:val="22"/>
          <w:u w:val="single"/>
          <w:lang w:val="pl-PL" w:eastAsia="pl-PL" w:bidi="en-US"/>
        </w:rPr>
        <w:t>IX. Termin związania ofertą</w:t>
      </w:r>
    </w:p>
    <w:p>
      <w:pPr>
        <w:pStyle w:val="Normal"/>
        <w:spacing w:lineRule="auto" w:line="240" w:before="0" w:after="0"/>
        <w:jc w:val="both"/>
        <w:rPr>
          <w:rFonts w:ascii="Times New Roman" w:hAnsi="Times New Roman" w:eastAsia="Times New Roman" w:cs="Calibri"/>
          <w:b/>
          <w:b/>
          <w:bCs/>
          <w:color w:val="000000"/>
          <w:sz w:val="22"/>
          <w:szCs w:val="22"/>
          <w:lang w:val="pl-PL" w:eastAsia="pl-PL" w:bidi="en-US"/>
        </w:rPr>
      </w:pPr>
      <w:r>
        <w:rPr>
          <w:rFonts w:eastAsia="Times New Roman" w:cs="Calibri"/>
          <w:b/>
          <w:bCs/>
          <w:color w:val="000000"/>
          <w:sz w:val="22"/>
          <w:szCs w:val="22"/>
          <w:lang w:val="pl-PL" w:eastAsia="pl-PL" w:bidi="en-US"/>
        </w:rPr>
      </w:r>
    </w:p>
    <w:p>
      <w:pPr>
        <w:pStyle w:val="Normal"/>
        <w:widowControl w:val="false"/>
        <w:tabs>
          <w:tab w:val="left" w:pos="360" w:leader="none"/>
          <w:tab w:val="left" w:pos="720" w:leader="none"/>
        </w:tabs>
        <w:spacing w:lineRule="auto" w:line="240" w:before="0" w:after="120"/>
        <w:jc w:val="both"/>
        <w:rPr/>
      </w:pPr>
      <w:r>
        <w:rPr>
          <w:rStyle w:val="Czeinternetowe"/>
          <w:rFonts w:eastAsia="Times New Roman" w:cs="Calibri"/>
          <w:color w:val="000000"/>
          <w:sz w:val="22"/>
          <w:szCs w:val="22"/>
          <w:u w:val="none"/>
          <w:lang w:val="pl-PL" w:eastAsia="pl-PL" w:bidi="hi-IN"/>
        </w:rPr>
        <w:t>Termin związania ofertą wynosi 30 dni, a bieg terminu związania ofertą rozpoczyna się wraz z upływem terminu składania ofert.</w:t>
      </w:r>
    </w:p>
    <w:p>
      <w:pPr>
        <w:pStyle w:val="Standard"/>
        <w:jc w:val="both"/>
        <w:rPr/>
      </w:pPr>
      <w:r>
        <w:rPr>
          <w:rFonts w:cs="Calibri"/>
          <w:b/>
          <w:color w:val="000000"/>
          <w:sz w:val="22"/>
          <w:szCs w:val="22"/>
          <w:u w:val="single"/>
          <w:lang w:val="pl-PL"/>
        </w:rPr>
        <w:t>X. Opis sposobu przygotowania oferty</w:t>
      </w:r>
    </w:p>
    <w:p>
      <w:pPr>
        <w:pStyle w:val="Standard"/>
        <w:tabs>
          <w:tab w:val="left" w:pos="360" w:leader="none"/>
          <w:tab w:val="left" w:pos="720" w:leader="none"/>
        </w:tabs>
        <w:jc w:val="both"/>
        <w:rPr>
          <w:rFonts w:cs="Calibri"/>
          <w:color w:val="000000"/>
          <w:sz w:val="22"/>
          <w:szCs w:val="22"/>
          <w:lang w:eastAsia="pl-PL"/>
        </w:rPr>
      </w:pPr>
      <w:r>
        <w:rPr>
          <w:rFonts w:cs="Calibri"/>
          <w:color w:val="000000"/>
          <w:sz w:val="22"/>
          <w:szCs w:val="22"/>
          <w:lang w:eastAsia="pl-PL"/>
        </w:rPr>
      </w:r>
    </w:p>
    <w:p>
      <w:pPr>
        <w:pStyle w:val="Textbody"/>
        <w:tabs>
          <w:tab w:val="left" w:pos="360" w:leader="none"/>
          <w:tab w:val="left" w:pos="720" w:leader="none"/>
        </w:tabs>
        <w:jc w:val="both"/>
        <w:rPr/>
      </w:pPr>
      <w:r>
        <w:rPr>
          <w:rFonts w:cs="Calibri"/>
          <w:color w:val="000000"/>
          <w:sz w:val="22"/>
          <w:szCs w:val="22"/>
          <w:lang w:eastAsia="pl-PL"/>
        </w:rPr>
        <w:t>1. Sposób przygotowania i składania ofert:</w:t>
      </w:r>
    </w:p>
    <w:p>
      <w:pPr>
        <w:pStyle w:val="Textbody"/>
        <w:tabs>
          <w:tab w:val="left" w:pos="360" w:leader="none"/>
          <w:tab w:val="left" w:pos="720" w:leader="none"/>
        </w:tabs>
        <w:jc w:val="both"/>
        <w:rPr/>
      </w:pPr>
      <w:r>
        <w:rPr>
          <w:rFonts w:cs="Calibri"/>
          <w:color w:val="000000"/>
          <w:sz w:val="22"/>
          <w:szCs w:val="22"/>
          <w:lang w:eastAsia="pl-PL"/>
        </w:rPr>
        <w:t>aj) Ofertę może złożyć osoba fizyczna, osoba prawna, lub jednostka organizacyjna nieposiadająca osobowości prawnej oraz podmioty te występujące wspólnie.</w:t>
      </w:r>
    </w:p>
    <w:p>
      <w:pPr>
        <w:pStyle w:val="Textbody"/>
        <w:tabs>
          <w:tab w:val="left" w:pos="360" w:leader="none"/>
          <w:tab w:val="left" w:pos="720" w:leader="none"/>
        </w:tabs>
        <w:jc w:val="both"/>
        <w:rPr/>
      </w:pPr>
      <w:r>
        <w:rPr>
          <w:rFonts w:cs="Calibri"/>
          <w:color w:val="000000"/>
          <w:sz w:val="22"/>
          <w:szCs w:val="22"/>
          <w:lang w:eastAsia="pl-PL"/>
        </w:rPr>
        <w:t>b) Ofertę należy przygotować z należytą starannością dla podmiotu ubiegającego się o udzielenie zamówienia publicznego i zachowaniem odpowiedniego odstępu czasu do zakończenia przyjmowania ofert/wniosków. Proponuje się  złożenie oferty na 24 godziny przed terminem składania ofert/wniosków</w:t>
      </w:r>
    </w:p>
    <w:p>
      <w:pPr>
        <w:pStyle w:val="Textbody"/>
        <w:tabs>
          <w:tab w:val="left" w:pos="360" w:leader="none"/>
          <w:tab w:val="left" w:pos="720" w:leader="none"/>
        </w:tabs>
        <w:spacing w:lineRule="auto" w:line="240"/>
        <w:jc w:val="both"/>
        <w:rPr/>
      </w:pPr>
      <w:r>
        <w:rPr>
          <w:rFonts w:cs="Calibri"/>
          <w:color w:val="000000"/>
          <w:sz w:val="22"/>
          <w:szCs w:val="22"/>
          <w:lang w:eastAsia="pl-PL"/>
        </w:rPr>
        <w:t>c) Zamawiający rekomenduje wykorzystanie formatów: .pdf .doc .xls ze szczególnym wskazaniem na .pdf.</w:t>
      </w:r>
    </w:p>
    <w:p>
      <w:pPr>
        <w:pStyle w:val="Textbody"/>
        <w:tabs>
          <w:tab w:val="left" w:pos="360" w:leader="none"/>
          <w:tab w:val="left" w:pos="720" w:leader="none"/>
        </w:tabs>
        <w:jc w:val="both"/>
        <w:rPr/>
      </w:pPr>
      <w:r>
        <w:rPr>
          <w:rFonts w:cs="Calibri"/>
          <w:color w:val="000000"/>
          <w:sz w:val="22"/>
          <w:szCs w:val="22"/>
          <w:lang w:eastAsia="pl-PL"/>
        </w:rPr>
        <w:t>Dokumenty złożone w plikach w formatach .rar .gif .bmp .numbers .pages. zostaną uznane za złożone nieskutecznie.</w:t>
      </w:r>
    </w:p>
    <w:p>
      <w:pPr>
        <w:pStyle w:val="Textbody"/>
        <w:tabs>
          <w:tab w:val="left" w:pos="360" w:leader="none"/>
          <w:tab w:val="left" w:pos="720" w:leader="none"/>
        </w:tabs>
        <w:jc w:val="both"/>
        <w:rPr/>
      </w:pPr>
      <w:r>
        <w:rPr>
          <w:rFonts w:cs="Calibri"/>
          <w:color w:val="000000"/>
          <w:sz w:val="22"/>
          <w:szCs w:val="22"/>
          <w:lang w:eastAsia="pl-PL"/>
        </w:rPr>
        <w:t>d) W celu ewentualnej kompresji danych Zamawiający rekomenduje wykorzystanie formatu: .zip.</w:t>
      </w:r>
    </w:p>
    <w:p>
      <w:pPr>
        <w:pStyle w:val="Textbody"/>
        <w:tabs>
          <w:tab w:val="left" w:pos="360" w:leader="none"/>
          <w:tab w:val="left" w:pos="720" w:leader="none"/>
        </w:tabs>
        <w:jc w:val="both"/>
        <w:rPr/>
      </w:pPr>
      <w:r>
        <w:rPr>
          <w:rFonts w:cs="Calibri"/>
          <w:color w:val="000000"/>
          <w:sz w:val="22"/>
          <w:szCs w:val="22"/>
          <w:lang w:eastAsia="pl-PL"/>
        </w:rPr>
        <w:t xml:space="preserve">e) ) 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 </w:t>
      </w:r>
    </w:p>
    <w:p>
      <w:pPr>
        <w:pStyle w:val="Textbody"/>
        <w:tabs>
          <w:tab w:val="left" w:pos="360" w:leader="none"/>
          <w:tab w:val="left" w:pos="720" w:leader="none"/>
        </w:tabs>
        <w:jc w:val="both"/>
        <w:rPr/>
      </w:pPr>
      <w:r>
        <w:rPr>
          <w:rFonts w:cs="Calibri"/>
          <w:color w:val="000000"/>
          <w:sz w:val="22"/>
          <w:szCs w:val="22"/>
          <w:lang w:eastAsia="pl-PL"/>
        </w:rPr>
        <w:t>f) Wykonawca składa wypełniony Formularz ofertowy wraz z wypełnionymi załącznikami SWZ za pośrednictwem miniPortalu UZP. Ofertę w postępowaniu składa się, pod rygorem nieważności, w formie elektronicznej lub w postaci elektronicznej opatrzonej podpisem zaufanym lub podpisem osobistym.</w:t>
      </w:r>
    </w:p>
    <w:p>
      <w:pPr>
        <w:pStyle w:val="Textbody"/>
        <w:tabs>
          <w:tab w:val="left" w:pos="360" w:leader="none"/>
          <w:tab w:val="left" w:pos="720" w:leader="none"/>
        </w:tabs>
        <w:jc w:val="both"/>
        <w:rPr/>
      </w:pPr>
      <w:r>
        <w:rPr>
          <w:rFonts w:cs="Calibri"/>
          <w:color w:val="000000"/>
          <w:sz w:val="22"/>
          <w:szCs w:val="22"/>
          <w:lang w:eastAsia="pl-PL"/>
        </w:rPr>
        <w:t>-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Textbody"/>
        <w:tabs>
          <w:tab w:val="left" w:pos="360" w:leader="none"/>
          <w:tab w:val="left" w:pos="720" w:leader="none"/>
        </w:tabs>
        <w:jc w:val="both"/>
        <w:rPr/>
      </w:pPr>
      <w:r>
        <w:rPr>
          <w:rFonts w:cs="Calibri"/>
          <w:color w:val="000000"/>
          <w:sz w:val="22"/>
          <w:szCs w:val="22"/>
          <w:lang w:eastAsia="pl-PL"/>
        </w:rPr>
        <w:t xml:space="preserve">- Pliki w innych formatach niż PDF zaleca się opatrzyć zewnętrznym podpisem XAdES. Wykonawca powinien pamiętać, aby plik z podpisem przekazywać łącznie z dokumentem podpisywanym.                                                      </w:t>
      </w:r>
    </w:p>
    <w:p>
      <w:pPr>
        <w:pStyle w:val="Textbody"/>
        <w:tabs>
          <w:tab w:val="left" w:pos="360" w:leader="none"/>
          <w:tab w:val="left" w:pos="720" w:leader="none"/>
        </w:tabs>
        <w:jc w:val="both"/>
        <w:rPr/>
      </w:pPr>
      <w:r>
        <w:rPr>
          <w:rFonts w:cs="Calibri"/>
          <w:color w:val="000000"/>
          <w:sz w:val="22"/>
          <w:szCs w:val="22"/>
          <w:lang w:eastAsia="pl-PL"/>
        </w:rPr>
        <w:t xml:space="preserve">g) 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Pzp. Wszelkie informacje stanowiące tajemnice przedsiębiorstwa w rozumieniu ustawy z dnia 16 kwietnia 1993 r. o zwalczaniu nieuczciwej konkurencji, które Wykonawca zastrzeże jako tajemnicę przedsiębiorstwa, powinny zostać załączone na miniPortalu zgodnie z instrukcją składania oferty dla Wykonawcy. Zastrzeżenie informacji, które nie stanowią tajemnicy przedsiębiorstwa w rozumieniu ustawy z dnia 16 kwietnia 1993 r. o zwalczaniu nieuczciwej konkurencji będzie traktowane, jako bezskuteczne i skutkować będzie ich odtajnieniem. </w:t>
      </w:r>
    </w:p>
    <w:p>
      <w:pPr>
        <w:pStyle w:val="Textbody"/>
        <w:tabs>
          <w:tab w:val="left" w:pos="360" w:leader="none"/>
          <w:tab w:val="left" w:pos="720" w:leader="none"/>
        </w:tabs>
        <w:jc w:val="both"/>
        <w:rPr/>
      </w:pPr>
      <w:r>
        <w:rPr>
          <w:rFonts w:cs="Calibri"/>
          <w:color w:val="000000"/>
          <w:sz w:val="22"/>
          <w:szCs w:val="22"/>
          <w:lang w:eastAsia="pl-PL"/>
        </w:rPr>
        <w:t>h) W przypadku złożenia oferty i składających się na nią dokumentów i oświadczeń przez osobę niewymienioną w dokumencie rejestracyjnym (ewidencyjnym) Wykonawcy, należy do oferty dołączyć stosowne pełnomocnictwo.</w:t>
      </w:r>
    </w:p>
    <w:p>
      <w:pPr>
        <w:pStyle w:val="Textbody"/>
        <w:tabs>
          <w:tab w:val="left" w:pos="360" w:leader="none"/>
          <w:tab w:val="left" w:pos="720" w:leader="none"/>
        </w:tabs>
        <w:jc w:val="both"/>
        <w:rPr/>
      </w:pPr>
      <w:r>
        <w:rPr>
          <w:rFonts w:cs="Calibri"/>
          <w:color w:val="000000"/>
          <w:sz w:val="22"/>
          <w:szCs w:val="22"/>
          <w:lang w:eastAsia="pl-PL"/>
        </w:rPr>
        <w:t>2)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Wykonawca po upływie terminu do składania ofert nie może wycofać złożonej oferty.</w:t>
      </w:r>
    </w:p>
    <w:p>
      <w:pPr>
        <w:pStyle w:val="Textbody"/>
        <w:tabs>
          <w:tab w:val="left" w:pos="360" w:leader="none"/>
          <w:tab w:val="left" w:pos="720" w:leader="none"/>
        </w:tabs>
        <w:jc w:val="both"/>
        <w:rPr>
          <w:rFonts w:ascii="Times New Roman" w:hAnsi="Times New Roman"/>
        </w:rPr>
      </w:pPr>
      <w:r>
        <w:rPr>
          <w:rFonts w:cs="Calibri"/>
          <w:color w:val="000000"/>
          <w:sz w:val="22"/>
          <w:szCs w:val="22"/>
          <w:lang w:eastAsia="pl-PL"/>
        </w:rPr>
        <w:t>3) Zamawiający odrzuci ofertę złożoną po terminie składania ofert.</w:t>
      </w:r>
    </w:p>
    <w:p>
      <w:pPr>
        <w:pStyle w:val="Textbody"/>
        <w:tabs>
          <w:tab w:val="left" w:pos="360" w:leader="none"/>
          <w:tab w:val="left" w:pos="720" w:leader="none"/>
        </w:tabs>
        <w:jc w:val="both"/>
        <w:rPr>
          <w:rFonts w:cs="Calibri"/>
          <w:color w:val="000000"/>
          <w:sz w:val="22"/>
          <w:szCs w:val="22"/>
          <w:lang w:eastAsia="pl-PL"/>
        </w:rPr>
      </w:pPr>
      <w:r>
        <w:rPr>
          <w:rFonts w:cs="Calibri"/>
          <w:color w:val="000000"/>
          <w:sz w:val="22"/>
          <w:szCs w:val="22"/>
          <w:lang w:eastAsia="pl-PL"/>
        </w:rPr>
      </w:r>
    </w:p>
    <w:p>
      <w:pPr>
        <w:pStyle w:val="Textbody"/>
        <w:tabs>
          <w:tab w:val="left" w:pos="360" w:leader="none"/>
          <w:tab w:val="left" w:pos="720" w:leader="none"/>
        </w:tabs>
        <w:jc w:val="both"/>
        <w:rPr>
          <w:rFonts w:cs="Calibri"/>
          <w:color w:val="000000"/>
          <w:sz w:val="22"/>
          <w:szCs w:val="22"/>
          <w:lang w:eastAsia="pl-PL"/>
        </w:rPr>
      </w:pPr>
      <w:r>
        <w:rPr>
          <w:rFonts w:cs="Calibri"/>
          <w:color w:val="000000"/>
          <w:sz w:val="22"/>
          <w:szCs w:val="22"/>
          <w:lang w:eastAsia="pl-PL"/>
        </w:rPr>
      </w:r>
    </w:p>
    <w:p>
      <w:pPr>
        <w:pStyle w:val="Textbody"/>
        <w:tabs>
          <w:tab w:val="left" w:pos="360" w:leader="none"/>
          <w:tab w:val="left" w:pos="720" w:leader="none"/>
        </w:tabs>
        <w:jc w:val="both"/>
        <w:rPr>
          <w:rFonts w:cs="Calibri"/>
          <w:color w:val="000000"/>
          <w:sz w:val="22"/>
          <w:szCs w:val="22"/>
          <w:lang w:eastAsia="pl-PL"/>
        </w:rPr>
      </w:pPr>
      <w:r>
        <w:rPr>
          <w:rFonts w:cs="Calibri"/>
          <w:color w:val="000000"/>
          <w:sz w:val="22"/>
          <w:szCs w:val="22"/>
          <w:lang w:eastAsia="pl-PL"/>
        </w:rPr>
      </w:r>
    </w:p>
    <w:p>
      <w:pPr>
        <w:pStyle w:val="Normal"/>
        <w:jc w:val="both"/>
        <w:rPr>
          <w:rFonts w:ascii="Times New Roman" w:hAnsi="Times New Roman"/>
        </w:rPr>
      </w:pPr>
      <w:r>
        <w:rPr>
          <w:rFonts w:eastAsia="Lucida Sans Unicode" w:cs="Tahoma"/>
          <w:b/>
          <w:bCs/>
          <w:color w:val="000000"/>
          <w:sz w:val="22"/>
          <w:szCs w:val="22"/>
          <w:lang w:val="pl-PL" w:eastAsia="en-US" w:bidi="en-US"/>
        </w:rPr>
        <w:t xml:space="preserve">XI.  </w:t>
      </w:r>
      <w:r>
        <w:rPr>
          <w:rFonts w:eastAsia="Lucida Sans Unicode" w:cs="Calibri"/>
          <w:b/>
          <w:bCs/>
          <w:color w:val="000000"/>
          <w:sz w:val="22"/>
          <w:szCs w:val="22"/>
          <w:lang w:val="pl-PL" w:eastAsia="en-US" w:bidi="en-US"/>
        </w:rPr>
        <w:t xml:space="preserve"> Miejsce oraz termin składania i otwarcia ofert</w:t>
      </w:r>
    </w:p>
    <w:p>
      <w:pPr>
        <w:pStyle w:val="Normal"/>
        <w:jc w:val="both"/>
        <w:rPr>
          <w:rFonts w:ascii="Times New Roman" w:hAnsi="Times New Roman"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both"/>
        <w:rPr/>
      </w:pPr>
      <w:r>
        <w:rPr>
          <w:rFonts w:eastAsia="Lucida Sans Unicode" w:cs="Tahoma"/>
          <w:b w:val="false"/>
          <w:bCs w:val="false"/>
          <w:color w:val="000000"/>
          <w:sz w:val="22"/>
          <w:szCs w:val="22"/>
          <w:lang w:val="pl-PL" w:eastAsia="en-US" w:bidi="en-US"/>
        </w:rPr>
        <w:t>1.</w:t>
      </w:r>
      <w:r>
        <w:rPr>
          <w:rFonts w:eastAsia="Lucida Sans Unicode" w:cs="Calibri"/>
          <w:b w:val="false"/>
          <w:bCs w:val="false"/>
          <w:color w:val="000000"/>
          <w:sz w:val="22"/>
          <w:szCs w:val="22"/>
          <w:lang w:val="pl-PL" w:eastAsia="en-US" w:bidi="en-US"/>
        </w:rPr>
        <w:t xml:space="preserve"> </w:t>
      </w:r>
      <w:r>
        <w:rPr>
          <w:rFonts w:cs="Calibri"/>
          <w:color w:val="000000"/>
          <w:sz w:val="22"/>
          <w:szCs w:val="22"/>
          <w:lang w:val="pl-PL"/>
        </w:rPr>
        <w:t>Ofertę należy złożyć w terminie do dnia 2</w:t>
      </w:r>
      <w:r>
        <w:rPr>
          <w:rFonts w:cs="Calibri"/>
          <w:color w:val="000000"/>
          <w:sz w:val="22"/>
          <w:szCs w:val="22"/>
          <w:lang w:val="pl-PL"/>
        </w:rPr>
        <w:t>6</w:t>
      </w:r>
      <w:r>
        <w:rPr>
          <w:rFonts w:cs="Calibri"/>
          <w:color w:val="000000"/>
          <w:sz w:val="22"/>
          <w:szCs w:val="22"/>
          <w:lang w:val="pl-PL"/>
        </w:rPr>
        <w:t>.11.2021 do godz. 10.00 za pośrednictwem miniPortalu UZP.</w:t>
      </w:r>
    </w:p>
    <w:p>
      <w:pPr>
        <w:pStyle w:val="Normal"/>
        <w:jc w:val="both"/>
        <w:rPr>
          <w:sz w:val="22"/>
          <w:szCs w:val="22"/>
        </w:rPr>
      </w:pPr>
      <w:r>
        <w:rPr>
          <w:rFonts w:cs="Calibri"/>
          <w:color w:val="000000"/>
          <w:sz w:val="22"/>
          <w:szCs w:val="22"/>
          <w:lang w:val="pl-PL"/>
        </w:rPr>
        <w:t xml:space="preserve">2. Otwarcie ofert nastąpi w dniu </w:t>
      </w:r>
      <w:r>
        <w:rPr>
          <w:rFonts w:cs="Calibri"/>
          <w:color w:val="000000"/>
          <w:sz w:val="22"/>
          <w:szCs w:val="22"/>
          <w:lang w:val="pl-PL"/>
        </w:rPr>
        <w:t>26</w:t>
      </w:r>
      <w:r>
        <w:rPr>
          <w:rFonts w:cs="Calibri"/>
          <w:color w:val="000000"/>
          <w:sz w:val="22"/>
          <w:szCs w:val="22"/>
          <w:lang w:val="pl-PL"/>
        </w:rPr>
        <w:t>.11.2021r. o godz. 10:30 poprzez odszyfrowanie ofert przesłanych przez miniPortal.</w:t>
      </w:r>
    </w:p>
    <w:p>
      <w:pPr>
        <w:pStyle w:val="Normal"/>
        <w:jc w:val="both"/>
        <w:rPr>
          <w:rFonts w:ascii="Times New Roman" w:hAnsi="Times New Roman"/>
        </w:rPr>
      </w:pPr>
      <w:r>
        <w:rPr>
          <w:rFonts w:cs="Calibri"/>
          <w:color w:val="000000"/>
          <w:sz w:val="22"/>
          <w:szCs w:val="22"/>
          <w:lang w:val="pl-PL"/>
        </w:rPr>
        <w:t>3. Zamawiający, najpóźniej przed otwarciem ofert, udostępni na stronie internetowej prowadzonego postępowania informację o kwocie, jaką zamierza przeznaczyć na sfinansowanie zamówienia.</w:t>
      </w:r>
    </w:p>
    <w:p>
      <w:pPr>
        <w:pStyle w:val="Normal"/>
        <w:jc w:val="both"/>
        <w:rPr>
          <w:rFonts w:ascii="Times New Roman" w:hAnsi="Times New Roman"/>
        </w:rPr>
      </w:pPr>
      <w:r>
        <w:rPr>
          <w:rFonts w:cs="Calibri"/>
          <w:color w:val="000000"/>
          <w:sz w:val="22"/>
          <w:szCs w:val="22"/>
          <w:lang w:val="pl-PL"/>
        </w:rPr>
        <w:t>4. Zamawiający, niezwłocznie po otwarciu ofert, udostępnia na stronie internetowej prowadzonego postępowania informacje o:</w:t>
      </w:r>
    </w:p>
    <w:p>
      <w:pPr>
        <w:pStyle w:val="Normal"/>
        <w:jc w:val="both"/>
        <w:rPr>
          <w:sz w:val="22"/>
          <w:szCs w:val="22"/>
        </w:rPr>
      </w:pPr>
      <w:r>
        <w:rPr>
          <w:rFonts w:cs="Calibri"/>
          <w:color w:val="000000"/>
          <w:sz w:val="22"/>
          <w:szCs w:val="22"/>
          <w:lang w:val="pl-PL"/>
        </w:rPr>
        <w:t>-  nazwach albo imionach i nazwiskach oraz siedzibach lub miejscach prowadzonej działalności gospodarczej bądź miejscach zamieszkania wykonawców, których oferty zostały otwarte;</w:t>
      </w:r>
    </w:p>
    <w:p>
      <w:pPr>
        <w:pStyle w:val="Normal"/>
        <w:jc w:val="both"/>
        <w:rPr>
          <w:sz w:val="22"/>
          <w:szCs w:val="22"/>
        </w:rPr>
      </w:pPr>
      <w:r>
        <w:rPr>
          <w:rFonts w:cs="Calibri"/>
          <w:color w:val="000000"/>
          <w:sz w:val="22"/>
          <w:szCs w:val="22"/>
          <w:lang w:val="pl-PL"/>
        </w:rPr>
        <w:t>-  cenach lub kosztach zawartych w ofertach.</w:t>
      </w:r>
    </w:p>
    <w:p>
      <w:pPr>
        <w:pStyle w:val="Normal"/>
        <w:jc w:val="both"/>
        <w:rPr>
          <w:sz w:val="22"/>
          <w:szCs w:val="22"/>
        </w:rPr>
      </w:pPr>
      <w:r>
        <w:rPr>
          <w:rFonts w:cs="Calibri"/>
          <w:color w:val="000000"/>
          <w:sz w:val="22"/>
          <w:szCs w:val="22"/>
          <w:lang w:val="pl-PL"/>
        </w:rPr>
        <w:t>5. W przypadku wystąpienia awarii systemu teleinformatycznego, która spowoduje brak możliwości otwarcia ofert w terminie określonym przez zamawiającego, otwarcie ofert nastąpi niezwłocznie po usunięciu awarii.</w:t>
      </w:r>
    </w:p>
    <w:p>
      <w:pPr>
        <w:pStyle w:val="Normal"/>
        <w:jc w:val="both"/>
        <w:rPr>
          <w:sz w:val="22"/>
          <w:szCs w:val="22"/>
        </w:rPr>
      </w:pPr>
      <w:r>
        <w:rPr>
          <w:rFonts w:cs="Calibri"/>
          <w:color w:val="000000"/>
          <w:sz w:val="22"/>
          <w:szCs w:val="22"/>
          <w:lang w:val="pl-PL"/>
        </w:rPr>
        <w:t>6. Informację o zmianie terminu otwarcia ofert zamawiający opublikuje na miniPortalu.</w:t>
      </w:r>
    </w:p>
    <w:p>
      <w:pPr>
        <w:pStyle w:val="Normal"/>
        <w:jc w:val="both"/>
        <w:rPr>
          <w:rFonts w:cs="Calibri"/>
          <w:color w:val="000000"/>
          <w:sz w:val="22"/>
          <w:szCs w:val="22"/>
          <w:lang w:val="pl-PL"/>
        </w:rPr>
      </w:pPr>
      <w:r>
        <w:rPr>
          <w:rFonts w:cs="Calibri"/>
          <w:color w:val="000000"/>
          <w:sz w:val="22"/>
          <w:szCs w:val="22"/>
          <w:lang w:val="pl-PL"/>
        </w:rPr>
      </w:r>
    </w:p>
    <w:p>
      <w:pPr>
        <w:pStyle w:val="Standard"/>
        <w:suppressAutoHyphens w:val="false"/>
        <w:jc w:val="both"/>
        <w:rPr>
          <w:rFonts w:ascii="Calibri" w:hAnsi="Calibri" w:cs="Calibri"/>
          <w:b/>
          <w:b/>
          <w:color w:val="000000"/>
        </w:rPr>
      </w:pPr>
      <w:r>
        <w:rPr>
          <w:rFonts w:cs="Calibri"/>
          <w:b/>
          <w:color w:val="000000"/>
          <w:sz w:val="22"/>
          <w:szCs w:val="22"/>
        </w:rPr>
        <w:t>XII. Opis sposobu obliczania ceny:</w:t>
      </w:r>
    </w:p>
    <w:p>
      <w:pPr>
        <w:pStyle w:val="Standard"/>
        <w:suppressAutoHyphens w:val="false"/>
        <w:jc w:val="both"/>
        <w:rPr>
          <w:rFonts w:ascii="Times New Roman" w:hAnsi="Times New Roman" w:cs="Calibri"/>
          <w:b/>
          <w:b/>
          <w:color w:val="000000"/>
          <w:sz w:val="22"/>
          <w:szCs w:val="22"/>
        </w:rPr>
      </w:pPr>
      <w:r>
        <w:rPr>
          <w:rFonts w:cs="Calibri"/>
          <w:b/>
          <w:color w:val="000000"/>
          <w:sz w:val="22"/>
          <w:szCs w:val="22"/>
        </w:rPr>
      </w:r>
    </w:p>
    <w:p>
      <w:pPr>
        <w:pStyle w:val="Standard"/>
        <w:suppressAutoHyphens w:val="false"/>
        <w:spacing w:lineRule="auto" w:line="240" w:before="0" w:after="0"/>
        <w:jc w:val="both"/>
        <w:rPr>
          <w:sz w:val="22"/>
          <w:szCs w:val="22"/>
        </w:rPr>
      </w:pPr>
      <w:r>
        <w:rPr>
          <w:rFonts w:cs="Calibri"/>
          <w:color w:val="000000"/>
          <w:sz w:val="22"/>
          <w:szCs w:val="22"/>
        </w:rPr>
        <w:t>1.Kalkulację ceny ofertowej  należy sporządzić w oparciu o dane zawarte w załączniku nr 1  /zadanie od nr 1 do nr 8/. Cena oferty brutto, która posłuży Zamawiającemu do wyboru najkorzystniejszej oferty wynika z sumy wartości wszystkich asortymentów w formularzu cenowym dla każdego zadania.</w:t>
      </w:r>
    </w:p>
    <w:p>
      <w:pPr>
        <w:pStyle w:val="Standard"/>
        <w:suppressAutoHyphens w:val="false"/>
        <w:spacing w:lineRule="auto" w:line="240" w:before="0" w:after="0"/>
        <w:jc w:val="both"/>
        <w:rPr>
          <w:sz w:val="22"/>
          <w:szCs w:val="22"/>
        </w:rPr>
      </w:pPr>
      <w:r>
        <w:rPr>
          <w:rFonts w:cs="Calibri"/>
          <w:color w:val="000000"/>
          <w:sz w:val="22"/>
          <w:szCs w:val="22"/>
        </w:rPr>
        <w:t>Wykonawca musi wypełnić każdą pozycję formularza cenowego. Nie wypełnienie wszystkich pozycji formularza cenowego w danym zadaniu przez Wykonawcę  spowoduje odrzucenie oferty.</w:t>
      </w:r>
    </w:p>
    <w:p>
      <w:pPr>
        <w:pStyle w:val="Standard"/>
        <w:suppressAutoHyphens w:val="false"/>
        <w:spacing w:lineRule="auto" w:line="240" w:before="0" w:after="0"/>
        <w:jc w:val="both"/>
        <w:rPr>
          <w:sz w:val="22"/>
          <w:szCs w:val="22"/>
        </w:rPr>
      </w:pPr>
      <w:r>
        <w:rPr>
          <w:rFonts w:cs="Calibri"/>
          <w:color w:val="000000"/>
          <w:sz w:val="22"/>
          <w:szCs w:val="22"/>
        </w:rPr>
        <w:t>Wykonawca podaje cenę jednostkową każdego towaru netto, podatek VAT w % dla każdego towaru obowiązującego według stanu prawnego na dzień składania ofert, , cenę brutto. Wylicza poprawnie wartość brutto  według załączonych zestawień rodzajowo- ilościowo- wartościowych dla danego zadania. Podaje całościowo wartość brutto w zł. wartość netto w zł  i  wartość podatku VAT w zł.</w:t>
      </w:r>
    </w:p>
    <w:p>
      <w:pPr>
        <w:pStyle w:val="Textbody"/>
        <w:tabs>
          <w:tab w:val="left" w:pos="910" w:leader="none"/>
        </w:tabs>
        <w:spacing w:lineRule="auto" w:line="240" w:before="0" w:after="0"/>
        <w:jc w:val="both"/>
        <w:rPr>
          <w:sz w:val="22"/>
          <w:szCs w:val="22"/>
        </w:rPr>
      </w:pPr>
      <w:r>
        <w:rPr>
          <w:rFonts w:cs="Calibri"/>
          <w:color w:val="000000"/>
          <w:sz w:val="22"/>
          <w:szCs w:val="22"/>
        </w:rPr>
        <w:t>2. Ce</w:t>
      </w:r>
      <w:r>
        <w:rPr>
          <w:rFonts w:cs="Calibri"/>
          <w:sz w:val="22"/>
          <w:szCs w:val="22"/>
        </w:rPr>
        <w:t>nę oferty należy podać w złotych polskich (cyfrowo i słownie) i obliczyć dla całości zamówienia zgodnie z ustawą z dnia 9 maja 2014 r. o informowaniu o cenach towarów i usług (Dz. U. Nr 2014, poz. 915 z późn. zmianami) Cena podana w ofercie musi obejmować wszystkie udzielone rabaty oraz  koszty związane z prawidłową realizacją przedmiotu opisanego w SWZ i w projekcie umowy, w tym także podatek od towarów i usług.</w:t>
      </w:r>
    </w:p>
    <w:p>
      <w:pPr>
        <w:pStyle w:val="Standard"/>
        <w:suppressAutoHyphens w:val="false"/>
        <w:spacing w:lineRule="auto" w:line="240" w:before="0" w:after="0"/>
        <w:jc w:val="both"/>
        <w:rPr/>
      </w:pPr>
      <w:r>
        <w:rPr>
          <w:rFonts w:cs="Calibri"/>
          <w:color w:val="000000"/>
          <w:sz w:val="22"/>
          <w:szCs w:val="22"/>
        </w:rPr>
        <w:t>3 Ostateczna cena, powinna być liczona z dokładnością do dwóch miejsc po przecinku.</w:t>
      </w:r>
    </w:p>
    <w:p>
      <w:pPr>
        <w:pStyle w:val="Standard"/>
        <w:suppressAutoHyphens w:val="false"/>
        <w:spacing w:lineRule="auto" w:line="240" w:before="0" w:after="0"/>
        <w:jc w:val="both"/>
        <w:rPr/>
      </w:pPr>
      <w:r>
        <w:rPr>
          <w:rFonts w:cs="Calibri"/>
          <w:bCs/>
          <w:color w:val="000000"/>
          <w:sz w:val="22"/>
          <w:szCs w:val="22"/>
        </w:rPr>
        <w:t>4.. Zamawiający odrzuci ofertę zawierającą błędy w obliczeniu ceny, których nie można poprawić na podstawie art. 226 ust.1 pkt 10,  w związku z art. 223 ust. 2 pkt 3. Prawo zamówień publicznych.</w:t>
      </w:r>
    </w:p>
    <w:p>
      <w:pPr>
        <w:pStyle w:val="Standard"/>
        <w:suppressAutoHyphens w:val="false"/>
        <w:spacing w:lineRule="auto" w:line="240" w:before="0" w:after="0"/>
        <w:jc w:val="both"/>
        <w:rPr>
          <w:sz w:val="22"/>
          <w:szCs w:val="22"/>
        </w:rPr>
      </w:pPr>
      <w:r>
        <w:rPr>
          <w:rFonts w:cs="Calibri"/>
          <w:bCs/>
          <w:color w:val="000000"/>
          <w:sz w:val="22"/>
          <w:szCs w:val="22"/>
        </w:rPr>
        <w:t xml:space="preserve">5. W przypadku rozbieżności pomiędzy ceną ryczałtową podaną cyfrowo a słownie, jako wartość właściwa zostanie przyjęta cena ryczałtowa podana słownie.        </w:t>
      </w:r>
    </w:p>
    <w:p>
      <w:pPr>
        <w:pStyle w:val="Normal"/>
        <w:suppressAutoHyphens w:val="false"/>
        <w:spacing w:lineRule="auto" w:line="240" w:before="0" w:after="0"/>
        <w:jc w:val="both"/>
        <w:rPr>
          <w:rFonts w:ascii="Times New Roman" w:hAnsi="Times New Roman" w:cs="Calibri"/>
          <w:bCs/>
          <w:color w:val="000000"/>
          <w:sz w:val="22"/>
          <w:szCs w:val="22"/>
        </w:rPr>
      </w:pPr>
      <w:r>
        <w:rPr>
          <w:rFonts w:eastAsia="Lucida Sans Unicode" w:cs="Tahoma"/>
          <w:b w:val="false"/>
          <w:bCs w:val="false"/>
          <w:color w:val="000000"/>
          <w:sz w:val="22"/>
          <w:szCs w:val="22"/>
          <w:lang w:val="pl-PL" w:eastAsia="en-US" w:bidi="en-US"/>
        </w:rPr>
        <w:t>6. . Wszelkie rozliczenia miedzy Zamawiającym a Wykonawcą prowadzone będą w złotych polskich.</w:t>
      </w:r>
    </w:p>
    <w:p>
      <w:pPr>
        <w:pStyle w:val="Normal"/>
        <w:suppressAutoHyphens w:val="false"/>
        <w:spacing w:lineRule="auto" w:line="240" w:before="0" w:after="0"/>
        <w:jc w:val="both"/>
        <w:rPr>
          <w:rFonts w:eastAsia="Lucida Sans Unicode" w:cs="Tahoma"/>
          <w:b w:val="false"/>
          <w:b w:val="false"/>
          <w:bCs w:val="false"/>
          <w:lang w:val="pl-PL" w:eastAsia="en-US" w:bidi="en-US"/>
        </w:rPr>
      </w:pPr>
      <w:r>
        <w:rPr>
          <w:rFonts w:eastAsia="Lucida Sans Unicode" w:cs="Tahoma"/>
          <w:b w:val="false"/>
          <w:bCs w:val="false"/>
          <w:lang w:val="pl-PL" w:eastAsia="en-US" w:bidi="en-US"/>
        </w:rPr>
      </w:r>
    </w:p>
    <w:p>
      <w:pPr>
        <w:pStyle w:val="Standard"/>
        <w:suppressAutoHyphens w:val="false"/>
        <w:spacing w:lineRule="auto" w:line="240" w:before="0" w:after="0"/>
        <w:jc w:val="both"/>
        <w:rPr>
          <w:rFonts w:ascii="Times New Roman" w:hAnsi="Times New Roman" w:cs="Calibri"/>
          <w:bCs/>
          <w:color w:val="000000"/>
        </w:rPr>
      </w:pPr>
      <w:r>
        <w:rPr>
          <w:rFonts w:cs="Calibri"/>
          <w:b/>
          <w:bCs/>
          <w:color w:val="000000"/>
          <w:sz w:val="22"/>
          <w:szCs w:val="22"/>
        </w:rPr>
        <w:t>XIII. Kryterium oceny ofert</w:t>
      </w:r>
    </w:p>
    <w:p>
      <w:pPr>
        <w:pStyle w:val="Standard"/>
        <w:suppressAutoHyphens w:val="false"/>
        <w:jc w:val="both"/>
        <w:rPr>
          <w:rFonts w:cs="Calibri"/>
          <w:b/>
          <w:b/>
          <w:color w:val="000000"/>
          <w:sz w:val="22"/>
          <w:szCs w:val="22"/>
        </w:rPr>
      </w:pPr>
      <w:r>
        <w:rPr>
          <w:rFonts w:cs="Calibri"/>
          <w:b/>
          <w:color w:val="000000"/>
          <w:sz w:val="22"/>
          <w:szCs w:val="22"/>
        </w:rPr>
      </w:r>
    </w:p>
    <w:p>
      <w:pPr>
        <w:pStyle w:val="Standard"/>
        <w:rPr>
          <w:rFonts w:ascii="Times New Roman" w:hAnsi="Times New Roman"/>
        </w:rPr>
      </w:pPr>
      <w:r>
        <w:rPr>
          <w:rFonts w:cs="Calibri"/>
          <w:sz w:val="22"/>
          <w:szCs w:val="22"/>
        </w:rPr>
        <w:t>1. Wybór oferty dokonany zostanie spośród ważnych ofert złożonych w postępowaniu na podstawie niżej przedstawionych kryteriów:</w:t>
        <w:tab/>
      </w:r>
    </w:p>
    <w:p>
      <w:pPr>
        <w:pStyle w:val="Standard"/>
        <w:rPr>
          <w:rFonts w:ascii="Calibri" w:hAnsi="Calibri" w:cs="Calibri"/>
          <w:b/>
          <w:b/>
          <w:bCs/>
        </w:rPr>
      </w:pPr>
      <w:r>
        <w:rPr>
          <w:rFonts w:cs="Calibri"/>
          <w:b/>
          <w:bCs/>
          <w:sz w:val="22"/>
          <w:szCs w:val="22"/>
        </w:rPr>
        <w:t>- cena oferty brutto</w:t>
        <w:tab/>
        <w:t>- 100%</w:t>
      </w:r>
    </w:p>
    <w:p>
      <w:pPr>
        <w:pStyle w:val="Standard"/>
        <w:rPr>
          <w:rFonts w:ascii="Times New Roman" w:hAnsi="Times New Roman" w:cs="Calibri"/>
          <w:sz w:val="22"/>
          <w:szCs w:val="22"/>
        </w:rPr>
      </w:pPr>
      <w:r>
        <w:rPr>
          <w:rFonts w:cs="Calibri"/>
          <w:sz w:val="22"/>
          <w:szCs w:val="22"/>
        </w:rPr>
      </w:r>
    </w:p>
    <w:p>
      <w:pPr>
        <w:pStyle w:val="Standard"/>
        <w:ind w:left="705" w:right="0" w:hanging="0"/>
        <w:jc w:val="both"/>
        <w:rPr>
          <w:rFonts w:ascii="Times New Roman" w:hAnsi="Times New Roman"/>
        </w:rPr>
      </w:pPr>
      <w:r>
        <w:rPr>
          <w:rFonts w:eastAsia="Calibri" w:cs="Calibri"/>
          <w:bCs/>
          <w:color w:val="000000"/>
          <w:sz w:val="22"/>
          <w:szCs w:val="22"/>
        </w:rPr>
        <w:t xml:space="preserve">                              </w:t>
      </w:r>
      <w:r>
        <w:rPr>
          <w:rFonts w:eastAsia="Calibri" w:cs="Calibri"/>
          <w:b/>
          <w:bCs/>
          <w:color w:val="000000"/>
          <w:sz w:val="22"/>
          <w:szCs w:val="22"/>
        </w:rPr>
        <w:t xml:space="preserve">            </w:t>
      </w:r>
      <w:r>
        <w:rPr>
          <w:rFonts w:cs="Calibri"/>
          <w:b/>
          <w:bCs/>
          <w:color w:val="000000"/>
          <w:sz w:val="22"/>
          <w:szCs w:val="22"/>
        </w:rPr>
        <w:t>cena najniższa</w:t>
      </w:r>
    </w:p>
    <w:p>
      <w:pPr>
        <w:pStyle w:val="Standard"/>
        <w:ind w:left="705" w:right="0" w:hanging="0"/>
        <w:rPr>
          <w:rFonts w:ascii="Times New Roman" w:hAnsi="Times New Roman"/>
        </w:rPr>
      </w:pPr>
      <w:r>
        <w:rPr>
          <w:rFonts w:eastAsia="Calibri" w:cs="Calibri"/>
          <w:b/>
          <w:bCs/>
          <w:color w:val="000000"/>
          <w:sz w:val="22"/>
          <w:szCs w:val="22"/>
        </w:rPr>
        <w:t xml:space="preserve">                                  </w:t>
      </w:r>
      <w:r>
        <w:rPr>
          <w:rFonts w:cs="Calibri"/>
          <w:b/>
          <w:bCs/>
          <w:color w:val="000000"/>
          <w:sz w:val="22"/>
          <w:szCs w:val="22"/>
        </w:rPr>
        <w:t xml:space="preserve">C = --------------------------  x 100  </w:t>
      </w:r>
    </w:p>
    <w:p>
      <w:pPr>
        <w:pStyle w:val="Standard"/>
        <w:rPr>
          <w:rFonts w:ascii="Times New Roman" w:hAnsi="Times New Roman"/>
        </w:rPr>
      </w:pPr>
      <w:r>
        <w:rPr>
          <w:rFonts w:eastAsia="Calibri" w:cs="Calibri"/>
          <w:b/>
          <w:color w:val="000000"/>
          <w:sz w:val="22"/>
          <w:szCs w:val="22"/>
        </w:rPr>
        <w:t xml:space="preserve">                                                   </w:t>
      </w:r>
      <w:r>
        <w:rPr>
          <w:rFonts w:cs="Calibri"/>
          <w:b/>
          <w:color w:val="000000"/>
          <w:sz w:val="22"/>
          <w:szCs w:val="22"/>
        </w:rPr>
        <w:t>cena badanej oferty</w:t>
      </w:r>
    </w:p>
    <w:p>
      <w:pPr>
        <w:pStyle w:val="Standard"/>
        <w:rPr>
          <w:rFonts w:ascii="Times New Roman" w:hAnsi="Times New Roman" w:cs="Calibri"/>
          <w:b/>
          <w:b/>
          <w:color w:val="000000"/>
          <w:sz w:val="22"/>
          <w:szCs w:val="22"/>
        </w:rPr>
      </w:pPr>
      <w:r>
        <w:rPr>
          <w:rFonts w:cs="Calibri"/>
          <w:b/>
          <w:color w:val="000000"/>
          <w:sz w:val="22"/>
          <w:szCs w:val="22"/>
        </w:rPr>
      </w:r>
    </w:p>
    <w:p>
      <w:pPr>
        <w:pStyle w:val="Standard"/>
        <w:jc w:val="both"/>
        <w:rPr>
          <w:rFonts w:ascii="Calibri" w:hAnsi="Calibri" w:cs="Calibri"/>
          <w:color w:val="000000"/>
          <w:u w:val="single"/>
        </w:rPr>
      </w:pPr>
      <w:r>
        <w:rPr>
          <w:rFonts w:cs="Calibri"/>
          <w:color w:val="000000"/>
          <w:sz w:val="22"/>
          <w:szCs w:val="22"/>
          <w:u w:val="single"/>
        </w:rPr>
        <w:t>Znaczenie:</w:t>
      </w:r>
    </w:p>
    <w:p>
      <w:pPr>
        <w:pStyle w:val="Standard"/>
        <w:jc w:val="both"/>
        <w:rPr>
          <w:sz w:val="22"/>
          <w:szCs w:val="22"/>
        </w:rPr>
      </w:pPr>
      <w:r>
        <w:rPr>
          <w:rFonts w:cs="Calibri"/>
          <w:color w:val="000000"/>
          <w:sz w:val="22"/>
          <w:szCs w:val="22"/>
        </w:rPr>
        <w:t>C – liczba punktów przyznana danej ofercie za wykonanie przedmiotu zamówienia</w:t>
      </w:r>
      <w:r>
        <w:rPr>
          <w:rFonts w:cs="Calibri" w:ascii="Calibri" w:hAnsi="Calibri"/>
          <w:color w:val="000000"/>
          <w:sz w:val="22"/>
          <w:szCs w:val="22"/>
        </w:rPr>
        <w:t>.</w:t>
      </w:r>
    </w:p>
    <w:p>
      <w:pPr>
        <w:pStyle w:val="Standard"/>
        <w:jc w:val="both"/>
        <w:rPr>
          <w:rFonts w:ascii="Times New Roman" w:hAnsi="Times New Roman"/>
        </w:rPr>
      </w:pPr>
      <w:r>
        <w:rPr>
          <w:rFonts w:cs="Calibri"/>
          <w:color w:val="000000"/>
          <w:sz w:val="22"/>
          <w:szCs w:val="22"/>
        </w:rPr>
        <w:t xml:space="preserve">Cena najniższa - najniższa </w:t>
      </w:r>
      <w:r>
        <w:rPr>
          <w:rFonts w:cs="Calibri"/>
          <w:b/>
          <w:color w:val="000000"/>
          <w:sz w:val="22"/>
          <w:szCs w:val="22"/>
        </w:rPr>
        <w:t xml:space="preserve">cena brutto </w:t>
      </w:r>
      <w:r>
        <w:rPr>
          <w:rFonts w:cs="Calibri"/>
          <w:color w:val="000000"/>
          <w:sz w:val="22"/>
          <w:szCs w:val="22"/>
        </w:rPr>
        <w:t>spośród ważnych ofert za wykonanie przedmiotu zamówienia</w:t>
      </w:r>
    </w:p>
    <w:p>
      <w:pPr>
        <w:pStyle w:val="Standard"/>
        <w:jc w:val="both"/>
        <w:rPr>
          <w:rFonts w:ascii="Times New Roman" w:hAnsi="Times New Roman"/>
        </w:rPr>
      </w:pPr>
      <w:r>
        <w:rPr>
          <w:rFonts w:cs="Calibri"/>
          <w:color w:val="000000"/>
          <w:sz w:val="22"/>
          <w:szCs w:val="22"/>
        </w:rPr>
        <w:t xml:space="preserve">Cena badanej oferty  - </w:t>
      </w:r>
      <w:r>
        <w:rPr>
          <w:rFonts w:cs="Calibri"/>
          <w:b/>
          <w:color w:val="000000"/>
          <w:sz w:val="22"/>
          <w:szCs w:val="22"/>
        </w:rPr>
        <w:t>cena brutto</w:t>
      </w:r>
      <w:r>
        <w:rPr>
          <w:rFonts w:cs="Calibri"/>
          <w:color w:val="000000"/>
          <w:sz w:val="22"/>
          <w:szCs w:val="22"/>
        </w:rPr>
        <w:t xml:space="preserve"> za wykonanie przedmiotu zamówienia podana przez Wykonawcę, dla którego wynik jest obliczany</w:t>
      </w:r>
    </w:p>
    <w:p>
      <w:pPr>
        <w:pStyle w:val="Standard"/>
        <w:tabs>
          <w:tab w:val="left" w:pos="0" w:leader="none"/>
        </w:tabs>
        <w:jc w:val="both"/>
        <w:rPr>
          <w:sz w:val="22"/>
          <w:szCs w:val="22"/>
        </w:rPr>
      </w:pPr>
      <w:r>
        <w:rPr>
          <w:rFonts w:cs="Calibri"/>
          <w:color w:val="000000"/>
          <w:sz w:val="22"/>
          <w:szCs w:val="22"/>
        </w:rPr>
        <w:t xml:space="preserve">Maksymalna liczba punktów do uzyskania, </w:t>
      </w:r>
      <w:r>
        <w:rPr>
          <w:rFonts w:cs="Calibri"/>
          <w:color w:val="000000"/>
          <w:sz w:val="22"/>
          <w:szCs w:val="22"/>
          <w:u w:val="none"/>
        </w:rPr>
        <w:t xml:space="preserve">w kryterium cena </w:t>
      </w:r>
      <w:r>
        <w:rPr>
          <w:rFonts w:cs="Calibri"/>
          <w:color w:val="000000"/>
          <w:sz w:val="22"/>
          <w:szCs w:val="22"/>
        </w:rPr>
        <w:t xml:space="preserve">przez Wykonawcę wynosi 100 pkt. </w:t>
      </w:r>
    </w:p>
    <w:p>
      <w:pPr>
        <w:pStyle w:val="Standard"/>
        <w:tabs>
          <w:tab w:val="left" w:pos="0" w:leader="none"/>
        </w:tabs>
        <w:jc w:val="both"/>
        <w:rPr>
          <w:sz w:val="22"/>
          <w:szCs w:val="22"/>
        </w:rPr>
      </w:pPr>
      <w:r>
        <w:rPr>
          <w:rFonts w:cs="Calibri"/>
          <w:color w:val="000000"/>
          <w:sz w:val="22"/>
          <w:szCs w:val="22"/>
        </w:rPr>
        <w:t>Punkty liczone będą do dwóch miejsc po przecinku.</w:t>
      </w:r>
    </w:p>
    <w:p>
      <w:pPr>
        <w:pStyle w:val="Standard"/>
        <w:rPr>
          <w:sz w:val="22"/>
          <w:szCs w:val="22"/>
        </w:rPr>
      </w:pPr>
      <w:r>
        <w:rPr>
          <w:rFonts w:cs="Calibri"/>
          <w:sz w:val="22"/>
          <w:szCs w:val="22"/>
        </w:rPr>
        <w:t>2. Zamawiający za najkorzystniejszą uzna ofertę, która nie podlega odrzuceniu oraz uzyska największą liczbę punktów przyznanych w ramach ustalonego kryterium.</w:t>
      </w:r>
    </w:p>
    <w:p>
      <w:pPr>
        <w:pStyle w:val="Standard"/>
        <w:rPr>
          <w:sz w:val="22"/>
          <w:szCs w:val="22"/>
        </w:rPr>
      </w:pPr>
      <w:r>
        <w:rPr>
          <w:rFonts w:cs="Calibri"/>
          <w:sz w:val="22"/>
          <w:szCs w:val="22"/>
        </w:rPr>
        <w:t>3. W przypadku wpłynięcia tylko jednej oferty nie podlegającej odrzuceniu, zamawiający uzna ją za  najkorzystniejszą bez wyliczania dla niej wartości punktowej.</w:t>
      </w:r>
    </w:p>
    <w:p>
      <w:pPr>
        <w:pStyle w:val="Standard"/>
        <w:rPr>
          <w:sz w:val="22"/>
          <w:szCs w:val="22"/>
        </w:rPr>
      </w:pPr>
      <w:r>
        <w:rPr>
          <w:rFonts w:cs="Calibri"/>
          <w:sz w:val="22"/>
          <w:szCs w:val="22"/>
        </w:rPr>
        <w:t>4. Zamawiający poinformuje niezwłocznie wszystkich wykonawców  o wyborze najkorzystniejszej oferty, wykonawcach, których oferty zostały odrzucone, powody odrzucenia lub unieważnieniu postępowania podając uzasadnieni faktyczne i prawne oraz zamieści informację na stronie prowadzonego postępowania.</w:t>
      </w:r>
    </w:p>
    <w:p>
      <w:pPr>
        <w:pStyle w:val="Standard"/>
        <w:rPr>
          <w:rFonts w:cs="Calibri"/>
        </w:rPr>
      </w:pPr>
      <w:r>
        <w:rPr>
          <w:rFonts w:cs="Calibri"/>
        </w:rPr>
      </w:r>
    </w:p>
    <w:p>
      <w:pPr>
        <w:pStyle w:val="Standard"/>
        <w:rPr>
          <w:rFonts w:ascii="Times New Roman" w:hAnsi="Times New Roman"/>
        </w:rPr>
      </w:pPr>
      <w:r>
        <w:rPr>
          <w:rFonts w:cs="Calibri"/>
          <w:b/>
          <w:bCs/>
          <w:color w:val="000000"/>
          <w:sz w:val="22"/>
          <w:szCs w:val="22"/>
        </w:rPr>
        <w:t>XIV  Zabezpieczenie należytego wykonania umowy.</w:t>
      </w:r>
    </w:p>
    <w:p>
      <w:pPr>
        <w:pStyle w:val="Standard"/>
        <w:rPr>
          <w:rFonts w:ascii="Calibri" w:hAnsi="Calibri" w:cs="Calibri"/>
        </w:rPr>
      </w:pPr>
      <w:r>
        <w:rPr>
          <w:rFonts w:cs="Calibri"/>
          <w:sz w:val="22"/>
          <w:szCs w:val="22"/>
        </w:rPr>
        <w:t>1. Zamawiający nie przewiduje wniesienia zabezpieczenia należytego wykonania umowy.</w:t>
      </w:r>
    </w:p>
    <w:p>
      <w:pPr>
        <w:pStyle w:val="Standard"/>
        <w:rPr>
          <w:rFonts w:ascii="Times New Roman" w:hAnsi="Times New Roman" w:cs="Calibri"/>
          <w:sz w:val="22"/>
          <w:szCs w:val="22"/>
        </w:rPr>
      </w:pPr>
      <w:r>
        <w:rPr>
          <w:rFonts w:cs="Calibri"/>
          <w:sz w:val="22"/>
          <w:szCs w:val="22"/>
        </w:rPr>
      </w:r>
    </w:p>
    <w:p>
      <w:pPr>
        <w:pStyle w:val="Standard"/>
        <w:rPr>
          <w:sz w:val="22"/>
          <w:szCs w:val="22"/>
        </w:rPr>
      </w:pPr>
      <w:r>
        <w:rPr>
          <w:rFonts w:cs="Calibri"/>
          <w:b/>
          <w:bCs/>
          <w:color w:val="000000"/>
          <w:sz w:val="22"/>
          <w:szCs w:val="22"/>
        </w:rPr>
        <w:t>XV.</w:t>
      </w:r>
      <w:r>
        <w:rPr>
          <w:rFonts w:cs="Calibri"/>
          <w:b/>
          <w:bCs/>
          <w:color w:val="000000"/>
          <w:sz w:val="22"/>
          <w:szCs w:val="22"/>
          <w:lang w:val="pl-PL"/>
        </w:rPr>
        <w:t xml:space="preserve"> Istotne dla stron postanowienia, które zostaną wprowadzone do treści umowy w sprawie zamówienia publicznego, ogólne warunki umowy albo wzór umowy</w:t>
      </w:r>
      <w:r>
        <w:rPr>
          <w:rFonts w:cs="Calibri"/>
          <w:b/>
          <w:bCs/>
          <w:color w:val="517D33"/>
          <w:sz w:val="22"/>
          <w:szCs w:val="22"/>
          <w:lang w:val="pl-PL"/>
        </w:rPr>
        <w:t xml:space="preserve"> </w:t>
      </w:r>
    </w:p>
    <w:p>
      <w:pPr>
        <w:pStyle w:val="Standard"/>
        <w:rPr>
          <w:rFonts w:cs="Calibri"/>
          <w:b/>
          <w:b/>
          <w:bCs/>
          <w:color w:val="517D33"/>
          <w:lang w:val="pl-PL"/>
        </w:rPr>
      </w:pPr>
      <w:r>
        <w:rPr>
          <w:rFonts w:cs="Calibri"/>
          <w:b/>
          <w:bCs/>
          <w:color w:val="517D33"/>
          <w:lang w:val="pl-PL"/>
        </w:rPr>
      </w:r>
    </w:p>
    <w:p>
      <w:pPr>
        <w:pStyle w:val="Standard"/>
        <w:suppressAutoHyphens w:val="false"/>
        <w:spacing w:lineRule="auto" w:line="240" w:before="0" w:after="0"/>
        <w:jc w:val="both"/>
        <w:rPr>
          <w:sz w:val="22"/>
          <w:szCs w:val="22"/>
        </w:rPr>
      </w:pPr>
      <w:r>
        <w:rPr>
          <w:rFonts w:cs="Calibri"/>
          <w:b/>
          <w:bCs/>
          <w:color w:val="000000"/>
          <w:sz w:val="22"/>
          <w:szCs w:val="22"/>
        </w:rPr>
        <w:t xml:space="preserve">Postanowienia umowy zawarto w projekcie umowy, który stanowi  dołączony do SWZ zał.  nr 5 </w:t>
      </w:r>
    </w:p>
    <w:p>
      <w:pPr>
        <w:pStyle w:val="Standard"/>
        <w:rPr>
          <w:sz w:val="22"/>
          <w:szCs w:val="22"/>
        </w:rPr>
      </w:pPr>
      <w:r>
        <w:rPr>
          <w:rFonts w:cs="Calibri"/>
          <w:sz w:val="22"/>
          <w:szCs w:val="22"/>
        </w:rPr>
        <w:t xml:space="preserve">1. Zamawiający podpisze umowę z dostawcą, który przedłoży najkorzystniejszą ofertę z punktu widzenia kryterium przyjętego w </w:t>
      </w:r>
      <w:r>
        <w:rPr>
          <w:rFonts w:eastAsia="SimSun;宋体" w:cs="Calibri"/>
          <w:color w:val="00000A"/>
          <w:sz w:val="22"/>
          <w:szCs w:val="22"/>
          <w:lang w:val="pl-PL" w:eastAsia="zh-CN" w:bidi="hi-IN"/>
        </w:rPr>
        <w:t>SWZ</w:t>
      </w:r>
    </w:p>
    <w:p>
      <w:pPr>
        <w:pStyle w:val="Standard"/>
        <w:suppressAutoHyphens w:val="false"/>
        <w:jc w:val="both"/>
        <w:rPr>
          <w:sz w:val="22"/>
          <w:szCs w:val="22"/>
        </w:rPr>
      </w:pPr>
      <w:r>
        <w:rPr>
          <w:rFonts w:cs="Calibri"/>
          <w:sz w:val="22"/>
          <w:szCs w:val="22"/>
        </w:rPr>
        <w:t>2.</w:t>
      </w:r>
      <w:r>
        <w:rPr>
          <w:rFonts w:cs="Calibri"/>
          <w:color w:val="000000"/>
          <w:sz w:val="22"/>
          <w:szCs w:val="22"/>
        </w:rPr>
        <w:t xml:space="preserve"> Zamawiający zawrze  umowę w sprawie zamówienia publicznego ,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andard"/>
        <w:suppressAutoHyphens w:val="false"/>
        <w:jc w:val="both"/>
        <w:rPr>
          <w:rFonts w:ascii="Calibri" w:hAnsi="Calibri" w:cs="Calibri"/>
          <w:color w:val="000000"/>
        </w:rPr>
      </w:pPr>
      <w:r>
        <w:rPr>
          <w:rFonts w:cs="Calibri"/>
          <w:color w:val="000000"/>
          <w:sz w:val="22"/>
          <w:szCs w:val="22"/>
        </w:rPr>
        <w:t>3. Zamawiający może zawrzeć umowę w sprawie zamówienia publicznego przed upływem terminu, o którym mowa w ust. 1 jeżeli w postępowaniu o udzielenie zamówienia złożono tylko jedna ofertę.</w:t>
      </w:r>
    </w:p>
    <w:p>
      <w:pPr>
        <w:pStyle w:val="Standard"/>
        <w:rPr>
          <w:rFonts w:ascii="Times New Roman" w:hAnsi="Times New Roman"/>
        </w:rPr>
      </w:pPr>
      <w:r>
        <w:rPr>
          <w:rFonts w:cs="Calibri"/>
          <w:sz w:val="22"/>
          <w:szCs w:val="22"/>
        </w:rPr>
        <w:t>4. O miejscu i terminie podpisania umowy zamawiający powiadomi wybranego dostawcę odrębnym pismem.</w:t>
      </w:r>
    </w:p>
    <w:p>
      <w:pPr>
        <w:pStyle w:val="Standard"/>
        <w:rPr>
          <w:sz w:val="22"/>
          <w:szCs w:val="22"/>
        </w:rPr>
      </w:pPr>
      <w:r>
        <w:rPr>
          <w:rFonts w:cs="Calibri"/>
          <w:sz w:val="22"/>
          <w:szCs w:val="22"/>
        </w:rPr>
        <w:t>5. Umowa zawarta zostanie z uwzględnieniem postanowień wynikających z niniejszej specyfikacji oraz danych zawartych w ofercie.</w:t>
      </w:r>
    </w:p>
    <w:p>
      <w:pPr>
        <w:pStyle w:val="Normal"/>
        <w:rPr>
          <w:sz w:val="22"/>
          <w:szCs w:val="22"/>
        </w:rPr>
      </w:pPr>
      <w:r>
        <w:rPr>
          <w:rFonts w:cs="Calibri"/>
          <w:bCs/>
          <w:sz w:val="22"/>
          <w:szCs w:val="22"/>
          <w:lang w:val="pl-PL"/>
        </w:rPr>
        <w:t>6.</w:t>
      </w:r>
      <w:r>
        <w:rPr>
          <w:rFonts w:cs="Calibri"/>
          <w:color w:val="000000"/>
          <w:sz w:val="22"/>
          <w:szCs w:val="22"/>
          <w:lang w:val="pl-PL"/>
        </w:rPr>
        <w:t xml:space="preserve"> Jeżeli Wykonawca, którego oferta została wybrana uchyla się od zawarcia umowy.w sprawie zamówienia publicznego, zamawiający  może dokonać ponownego badania i oceny ofert spośród pozostałych ofert w postępowaniu Wykonawców albo unieważnić postępowanie.</w:t>
      </w:r>
    </w:p>
    <w:p>
      <w:pPr>
        <w:pStyle w:val="Normal"/>
        <w:rPr>
          <w:rFonts w:ascii="Calibri" w:hAnsi="Calibri" w:cs="Calibri"/>
          <w:color w:val="000000"/>
        </w:rPr>
      </w:pPr>
      <w:r>
        <w:rPr>
          <w:sz w:val="22"/>
          <w:szCs w:val="22"/>
          <w:lang w:val="pl-PL"/>
        </w:rPr>
        <w:t>7.Zamawiający nie przewiduje zmiany postanowień zawartej umowy w stosunku do treści.</w:t>
      </w:r>
    </w:p>
    <w:p>
      <w:pPr>
        <w:pStyle w:val="Normal"/>
        <w:rPr>
          <w:rFonts w:ascii="Times New Roman" w:hAnsi="Times New Roman"/>
          <w:sz w:val="22"/>
          <w:szCs w:val="22"/>
          <w:lang w:val="pl-PL"/>
        </w:rPr>
      </w:pPr>
      <w:r>
        <w:rPr>
          <w:sz w:val="22"/>
          <w:szCs w:val="22"/>
          <w:lang w:val="pl-PL"/>
        </w:rPr>
      </w:r>
    </w:p>
    <w:p>
      <w:pPr>
        <w:pStyle w:val="Normal"/>
        <w:rPr>
          <w:sz w:val="22"/>
          <w:szCs w:val="22"/>
        </w:rPr>
      </w:pPr>
      <w:r>
        <w:rPr>
          <w:b/>
          <w:bCs/>
          <w:sz w:val="22"/>
          <w:szCs w:val="22"/>
          <w:lang w:val="pl-PL"/>
        </w:rPr>
        <w:t>XVI. Pouczenie o środkach ochrony prawnej przysługujących wykonawcom w toku</w:t>
      </w:r>
    </w:p>
    <w:p>
      <w:pPr>
        <w:pStyle w:val="Normal"/>
        <w:rPr>
          <w:rFonts w:ascii="Calibri" w:hAnsi="Calibri" w:cs="Calibri"/>
          <w:b/>
          <w:b/>
          <w:color w:val="000000"/>
        </w:rPr>
      </w:pPr>
      <w:r>
        <w:rPr>
          <w:b/>
          <w:bCs/>
          <w:sz w:val="22"/>
          <w:szCs w:val="22"/>
          <w:lang w:val="pl-PL"/>
        </w:rPr>
        <w:t xml:space="preserve"> </w:t>
      </w:r>
      <w:r>
        <w:rPr>
          <w:b/>
          <w:bCs/>
          <w:sz w:val="22"/>
          <w:szCs w:val="22"/>
          <w:lang w:val="pl-PL"/>
        </w:rPr>
        <w:t>postępowania o udzieleniu zamówienia.</w:t>
      </w:r>
    </w:p>
    <w:p>
      <w:pPr>
        <w:pStyle w:val="Normal"/>
        <w:rPr>
          <w:rFonts w:ascii="Calibri" w:hAnsi="Calibri" w:cs="Calibri"/>
          <w:color w:val="517D33"/>
        </w:rPr>
      </w:pPr>
      <w:r>
        <w:rPr>
          <w:sz w:val="22"/>
          <w:szCs w:val="22"/>
          <w:lang w:val="pl-PL"/>
        </w:rPr>
        <w:tab/>
        <w:tab/>
      </w:r>
    </w:p>
    <w:p>
      <w:pPr>
        <w:pStyle w:val="Normal"/>
        <w:rPr>
          <w:sz w:val="22"/>
          <w:szCs w:val="22"/>
        </w:rPr>
      </w:pPr>
      <w:r>
        <w:rPr>
          <w:sz w:val="22"/>
          <w:szCs w:val="22"/>
          <w:lang w:val="pl-PL"/>
        </w:rPr>
        <w:t>Wykonawcom, a także innym osobom, których interes prawny w uzyskaniu zamówienia doznał lub mógł doznać uszczerbku w wyniku naruszenia przez Zamawiającego przepisów ustawy przysługują środki ochrony prawnej określone w ustawie Pzp.</w:t>
      </w:r>
    </w:p>
    <w:p>
      <w:pPr>
        <w:pStyle w:val="Standard"/>
        <w:tabs>
          <w:tab w:val="left" w:pos="852" w:leader="none"/>
          <w:tab w:val="left" w:pos="1163" w:leader="none"/>
        </w:tabs>
        <w:ind w:left="426" w:right="0" w:hanging="0"/>
        <w:rPr>
          <w:rFonts w:ascii="Calibri" w:hAnsi="Calibri" w:eastAsia="Calibri" w:cs="Calibri"/>
          <w:bCs/>
          <w:color w:val="000000"/>
        </w:rPr>
      </w:pPr>
      <w:r>
        <w:rPr>
          <w:rFonts w:eastAsia="Calibri" w:cs="Calibri"/>
          <w:bCs/>
          <w:color w:val="000000"/>
          <w:sz w:val="22"/>
          <w:szCs w:val="22"/>
        </w:rPr>
        <w:t xml:space="preserve">                           </w:t>
      </w:r>
    </w:p>
    <w:p>
      <w:pPr>
        <w:pStyle w:val="Standard"/>
        <w:jc w:val="both"/>
        <w:rPr>
          <w:sz w:val="22"/>
          <w:szCs w:val="22"/>
        </w:rPr>
      </w:pPr>
      <w:r>
        <w:rPr>
          <w:rFonts w:cs="Calibri"/>
          <w:b/>
          <w:color w:val="000000"/>
          <w:sz w:val="22"/>
          <w:szCs w:val="22"/>
        </w:rPr>
        <w:t>XVII. Maksymalna liczba Wykonawców, z którymi Zamawiający zawrze umowę ramową</w:t>
      </w:r>
    </w:p>
    <w:p>
      <w:pPr>
        <w:pStyle w:val="Standard"/>
        <w:jc w:val="both"/>
        <w:rPr>
          <w:rFonts w:ascii="Times New Roman" w:hAnsi="Times New Roman" w:cs="Calibri"/>
          <w:b/>
          <w:b/>
          <w:color w:val="000000"/>
          <w:sz w:val="22"/>
          <w:szCs w:val="22"/>
        </w:rPr>
      </w:pPr>
      <w:r>
        <w:rPr>
          <w:rFonts w:cs="Calibri"/>
          <w:b/>
          <w:color w:val="000000"/>
          <w:sz w:val="22"/>
          <w:szCs w:val="22"/>
        </w:rPr>
      </w:r>
    </w:p>
    <w:p>
      <w:pPr>
        <w:pStyle w:val="Standard"/>
        <w:jc w:val="both"/>
        <w:rPr>
          <w:rFonts w:ascii="Calibri" w:hAnsi="Calibri" w:cs="Calibri"/>
          <w:color w:val="000000"/>
        </w:rPr>
      </w:pPr>
      <w:r>
        <w:rPr>
          <w:rFonts w:cs="Calibri"/>
          <w:color w:val="000000"/>
          <w:sz w:val="22"/>
          <w:szCs w:val="22"/>
        </w:rPr>
        <w:t>Zamawiający nie przewiduje możliwości zawarcia umowy ramowej.</w:t>
      </w:r>
    </w:p>
    <w:p>
      <w:pPr>
        <w:pStyle w:val="Standard"/>
        <w:jc w:val="both"/>
        <w:rPr>
          <w:rFonts w:ascii="Calibri" w:hAnsi="Calibri" w:eastAsia="Calibri" w:cs="Calibri"/>
          <w:color w:val="000000"/>
        </w:rPr>
      </w:pPr>
      <w:r>
        <w:rPr>
          <w:rFonts w:eastAsia="Calibri" w:cs="Calibri"/>
          <w:color w:val="000000"/>
          <w:sz w:val="22"/>
          <w:szCs w:val="22"/>
        </w:rPr>
        <w:t xml:space="preserve">   </w:t>
      </w:r>
    </w:p>
    <w:p>
      <w:pPr>
        <w:pStyle w:val="Standard"/>
        <w:jc w:val="both"/>
        <w:rPr>
          <w:sz w:val="22"/>
          <w:szCs w:val="22"/>
        </w:rPr>
      </w:pPr>
      <w:r>
        <w:rPr>
          <w:rFonts w:cs="Calibri"/>
          <w:b/>
          <w:color w:val="000000"/>
          <w:sz w:val="22"/>
          <w:szCs w:val="22"/>
        </w:rPr>
        <w:t>XVIII Opis sposobu przedstawienia ofert wariantowych oraz minimalne warunki, jakim muszą odpowiadać oferty wariantowe.</w:t>
      </w:r>
    </w:p>
    <w:p>
      <w:pPr>
        <w:pStyle w:val="Standard"/>
        <w:jc w:val="both"/>
        <w:rPr>
          <w:rFonts w:ascii="Times New Roman" w:hAnsi="Times New Roman" w:cs="Calibri"/>
          <w:b/>
          <w:b/>
          <w:color w:val="000000"/>
          <w:sz w:val="22"/>
          <w:szCs w:val="22"/>
        </w:rPr>
      </w:pPr>
      <w:r>
        <w:rPr>
          <w:rFonts w:cs="Calibri"/>
          <w:b/>
          <w:color w:val="000000"/>
          <w:sz w:val="22"/>
          <w:szCs w:val="22"/>
        </w:rPr>
      </w:r>
    </w:p>
    <w:p>
      <w:pPr>
        <w:pStyle w:val="Standard"/>
        <w:jc w:val="both"/>
        <w:rPr>
          <w:rFonts w:ascii="Calibri" w:hAnsi="Calibri" w:cs="Calibri"/>
          <w:color w:val="000000"/>
        </w:rPr>
      </w:pPr>
      <w:r>
        <w:rPr>
          <w:rFonts w:cs="Calibri"/>
          <w:color w:val="000000"/>
          <w:sz w:val="22"/>
          <w:szCs w:val="22"/>
        </w:rPr>
        <w:t>Zamawiający nie dopuszcza składania ofert wariantowych.</w:t>
      </w:r>
    </w:p>
    <w:p>
      <w:pPr>
        <w:pStyle w:val="Standard"/>
        <w:jc w:val="both"/>
        <w:rPr>
          <w:rFonts w:ascii="Times New Roman" w:hAnsi="Times New Roman" w:cs="Calibri"/>
          <w:i/>
          <w:i/>
          <w:color w:val="000000"/>
          <w:sz w:val="22"/>
          <w:szCs w:val="22"/>
        </w:rPr>
      </w:pPr>
      <w:r>
        <w:rPr>
          <w:rFonts w:cs="Calibri"/>
          <w:i/>
          <w:color w:val="000000"/>
          <w:sz w:val="22"/>
          <w:szCs w:val="22"/>
        </w:rPr>
      </w:r>
    </w:p>
    <w:p>
      <w:pPr>
        <w:pStyle w:val="Standard"/>
        <w:jc w:val="both"/>
        <w:rPr>
          <w:sz w:val="22"/>
          <w:szCs w:val="22"/>
        </w:rPr>
      </w:pPr>
      <w:r>
        <w:rPr>
          <w:rFonts w:cs="Calibri"/>
          <w:b/>
          <w:bCs/>
          <w:color w:val="000000"/>
          <w:sz w:val="22"/>
          <w:szCs w:val="22"/>
          <w:u w:val="none"/>
        </w:rPr>
        <w:t>XIX. Adres poczty elektronicznej Zamawiającego</w:t>
      </w:r>
    </w:p>
    <w:p>
      <w:pPr>
        <w:pStyle w:val="Standard"/>
        <w:jc w:val="both"/>
        <w:rPr>
          <w:rFonts w:ascii="Times New Roman" w:hAnsi="Times New Roman" w:cs="Calibri"/>
          <w:b/>
          <w:b/>
          <w:bCs/>
          <w:color w:val="000000"/>
          <w:sz w:val="22"/>
          <w:szCs w:val="22"/>
          <w:u w:val="none"/>
        </w:rPr>
      </w:pPr>
      <w:r>
        <w:rPr>
          <w:rFonts w:cs="Calibri"/>
          <w:b/>
          <w:bCs/>
          <w:color w:val="000000"/>
          <w:sz w:val="22"/>
          <w:szCs w:val="22"/>
          <w:u w:val="none"/>
        </w:rPr>
      </w:r>
    </w:p>
    <w:p>
      <w:pPr>
        <w:pStyle w:val="Textbody"/>
        <w:tabs>
          <w:tab w:val="left" w:pos="360" w:leader="none"/>
          <w:tab w:val="left" w:pos="720" w:leader="none"/>
        </w:tabs>
        <w:jc w:val="both"/>
        <w:rPr/>
      </w:pPr>
      <w:r>
        <w:rPr>
          <w:rStyle w:val="Czeinternetowe"/>
          <w:rFonts w:eastAsia="SimSun;宋体" w:cs="Calibri"/>
          <w:color w:val="0000FF"/>
          <w:sz w:val="22"/>
          <w:szCs w:val="22"/>
          <w:u w:val="single"/>
          <w:lang w:val="pl-PL" w:eastAsia="pl-PL" w:bidi="hi-IN"/>
        </w:rPr>
        <w:t>dpsmak@poczta.onet.pl</w:t>
      </w:r>
    </w:p>
    <w:p>
      <w:pPr>
        <w:pStyle w:val="Standard"/>
        <w:jc w:val="both"/>
        <w:rPr/>
      </w:pPr>
      <w:r>
        <w:rPr>
          <w:rFonts w:cs="Calibri"/>
          <w:b/>
          <w:color w:val="000000"/>
          <w:sz w:val="22"/>
          <w:szCs w:val="22"/>
        </w:rPr>
        <w:t>XX.</w:t>
      </w:r>
      <w:r>
        <w:rPr>
          <w:rFonts w:cs="Calibri"/>
          <w:color w:val="000000"/>
          <w:sz w:val="22"/>
          <w:szCs w:val="22"/>
        </w:rPr>
        <w:t xml:space="preserve"> </w:t>
      </w:r>
      <w:r>
        <w:rPr>
          <w:rFonts w:cs="Calibri"/>
          <w:b/>
          <w:bCs/>
          <w:color w:val="000000"/>
          <w:sz w:val="22"/>
          <w:szCs w:val="22"/>
        </w:rPr>
        <w:t>Z</w:t>
      </w:r>
      <w:r>
        <w:rPr>
          <w:rFonts w:cs="Calibri"/>
          <w:b/>
          <w:color w:val="000000"/>
          <w:sz w:val="22"/>
          <w:szCs w:val="22"/>
        </w:rPr>
        <w:t>wrot kosztów udziału w postępowaniu.</w:t>
      </w:r>
    </w:p>
    <w:p>
      <w:pPr>
        <w:pStyle w:val="Standard"/>
        <w:tabs>
          <w:tab w:val="left" w:pos="360" w:leader="none"/>
        </w:tabs>
        <w:jc w:val="both"/>
        <w:rPr/>
      </w:pPr>
      <w:r>
        <w:rPr>
          <w:rFonts w:cs="Calibri"/>
          <w:color w:val="000000"/>
          <w:sz w:val="22"/>
          <w:szCs w:val="22"/>
        </w:rPr>
        <w:t>Zamawiający nie przewiduje zwrotu kosztów udziału w postępowaniu.</w:t>
      </w:r>
    </w:p>
    <w:p>
      <w:pPr>
        <w:pStyle w:val="Standard"/>
        <w:rPr>
          <w:sz w:val="22"/>
          <w:szCs w:val="22"/>
        </w:rPr>
      </w:pPr>
      <w:r>
        <w:rPr>
          <w:rFonts w:cs="Calibri"/>
          <w:b/>
          <w:bCs/>
          <w:color w:val="000000"/>
          <w:sz w:val="22"/>
          <w:szCs w:val="22"/>
        </w:rPr>
        <w:t>XXI Inne postanowienia.</w:t>
      </w:r>
    </w:p>
    <w:p>
      <w:pPr>
        <w:pStyle w:val="Standard"/>
        <w:rPr>
          <w:rFonts w:ascii="Times New Roman" w:hAnsi="Times New Roman" w:cs="Calibri"/>
          <w:sz w:val="22"/>
          <w:szCs w:val="22"/>
        </w:rPr>
      </w:pPr>
      <w:r>
        <w:rPr>
          <w:rFonts w:cs="Calibri"/>
          <w:sz w:val="22"/>
          <w:szCs w:val="22"/>
        </w:rPr>
        <w:t>Zamawiający</w:t>
      </w:r>
    </w:p>
    <w:p>
      <w:pPr>
        <w:pStyle w:val="Standard"/>
        <w:rPr>
          <w:rFonts w:ascii="Times New Roman" w:hAnsi="Times New Roman" w:cs="Calibri"/>
          <w:sz w:val="22"/>
          <w:szCs w:val="22"/>
        </w:rPr>
      </w:pPr>
      <w:r>
        <w:rPr>
          <w:rFonts w:cs="Calibri"/>
          <w:sz w:val="22"/>
          <w:szCs w:val="22"/>
        </w:rPr>
        <w:t>- . nie przewiduje prowadzenia aukcji elektronicznej</w:t>
      </w:r>
    </w:p>
    <w:p>
      <w:pPr>
        <w:pStyle w:val="Standard"/>
        <w:spacing w:before="0" w:after="0"/>
        <w:ind w:left="0" w:right="0" w:hanging="0"/>
        <w:jc w:val="both"/>
        <w:rPr>
          <w:sz w:val="22"/>
          <w:szCs w:val="22"/>
        </w:rPr>
      </w:pPr>
      <w:r>
        <w:rPr>
          <w:rFonts w:cs="Calibri"/>
          <w:sz w:val="22"/>
          <w:szCs w:val="22"/>
        </w:rPr>
        <w:t>-  uczestnicy postępowania mają prawo wglądu do treści protokołu oraz ofert w trakcie prowadzonego postępowania.</w:t>
      </w:r>
    </w:p>
    <w:p>
      <w:pPr>
        <w:pStyle w:val="Standard"/>
        <w:spacing w:before="0" w:after="0"/>
        <w:ind w:left="0" w:right="0" w:hanging="0"/>
        <w:jc w:val="both"/>
        <w:rPr>
          <w:sz w:val="22"/>
          <w:szCs w:val="22"/>
        </w:rPr>
      </w:pPr>
      <w:r>
        <w:rPr>
          <w:rFonts w:cs="Calibri"/>
          <w:sz w:val="22"/>
          <w:szCs w:val="22"/>
        </w:rPr>
        <w:t xml:space="preserve">-  zamawiający udostępnia wskazane dokumenty po złożeniu pisemnego wniosku, </w:t>
      </w:r>
    </w:p>
    <w:p>
      <w:pPr>
        <w:pStyle w:val="Standard"/>
        <w:numPr>
          <w:ilvl w:val="0"/>
          <w:numId w:val="0"/>
        </w:numPr>
        <w:spacing w:before="0" w:after="0"/>
        <w:ind w:left="0" w:right="0" w:hanging="0"/>
        <w:jc w:val="both"/>
        <w:rPr>
          <w:sz w:val="22"/>
          <w:szCs w:val="22"/>
        </w:rPr>
      </w:pPr>
      <w:r>
        <w:rPr>
          <w:rFonts w:cs="Calibri"/>
          <w:sz w:val="22"/>
          <w:szCs w:val="22"/>
        </w:rPr>
        <w:t xml:space="preserve">- udostępnianie może mieć miejsce wyłącznie w siedzibie zamawiającego oraz w </w:t>
      </w:r>
      <w:r>
        <w:rPr>
          <w:rFonts w:eastAsia="Arial" w:cs="Calibri"/>
          <w:sz w:val="22"/>
          <w:szCs w:val="22"/>
        </w:rPr>
        <w:t>c</w:t>
      </w:r>
      <w:r>
        <w:rPr>
          <w:rFonts w:cs="Calibri"/>
          <w:sz w:val="22"/>
          <w:szCs w:val="22"/>
        </w:rPr>
        <w:t>zasie godzin jego urzędowania.</w:t>
      </w:r>
    </w:p>
    <w:p>
      <w:pPr>
        <w:pStyle w:val="Textbodyindent"/>
        <w:spacing w:before="0" w:after="0"/>
        <w:ind w:left="0" w:right="0" w:hanging="0"/>
        <w:jc w:val="both"/>
        <w:rPr>
          <w:rFonts w:ascii="Calibri" w:hAnsi="Calibri" w:cs="Calibri"/>
        </w:rPr>
      </w:pPr>
      <w:r>
        <w:rPr>
          <w:rFonts w:cs="Calibri"/>
          <w:sz w:val="22"/>
          <w:szCs w:val="22"/>
        </w:rPr>
        <w:t>W sprawach nieuregulowanych w SWZ, zastosowanie mają przepisy ustawy Prawo zamówień publicznych oraz Kodeksu Cywilnego.</w:t>
      </w:r>
    </w:p>
    <w:p>
      <w:pPr>
        <w:pStyle w:val="Textbodyindent"/>
        <w:numPr>
          <w:ilvl w:val="0"/>
          <w:numId w:val="0"/>
        </w:numPr>
        <w:ind w:left="1097" w:right="0" w:hanging="0"/>
        <w:rPr>
          <w:rFonts w:ascii="Times New Roman" w:hAnsi="Times New Roman" w:cs="Calibri"/>
          <w:sz w:val="22"/>
          <w:szCs w:val="22"/>
        </w:rPr>
      </w:pPr>
      <w:r>
        <w:rPr>
          <w:rFonts w:cs="Calibri"/>
          <w:sz w:val="22"/>
          <w:szCs w:val="22"/>
        </w:rPr>
      </w:r>
    </w:p>
    <w:p>
      <w:pPr>
        <w:pStyle w:val="Textbodyindent"/>
        <w:ind w:left="0" w:right="60" w:hanging="0"/>
        <w:rPr/>
      </w:pPr>
      <w:r>
        <w:rPr>
          <w:rFonts w:cs="Calibri"/>
          <w:b/>
          <w:bCs/>
          <w:color w:val="000000"/>
          <w:sz w:val="22"/>
          <w:szCs w:val="22"/>
        </w:rPr>
        <w:t>XXII. Klauzula Informacyjna</w:t>
      </w:r>
    </w:p>
    <w:p>
      <w:pPr>
        <w:pStyle w:val="Standard"/>
        <w:spacing w:lineRule="auto" w:line="276"/>
        <w:jc w:val="both"/>
        <w:rPr>
          <w:rFonts w:ascii="Times New Roman" w:hAnsi="Times New Roman"/>
        </w:rPr>
      </w:pPr>
      <w:r>
        <w:rPr>
          <w:rFonts w:cs="Calibri"/>
          <w:sz w:val="22"/>
          <w:szCs w:val="22"/>
        </w:rPr>
        <w:t xml:space="preserve">Zgodnie z art. 13 ust.1 i 2 rozporządzenia Parlamentu Europejskiego i Rady ( UE ) 2016/679 a dnia 27 kwietnia 2016 r. w sprawie ochrony osób fizycznych w związku z przetwarzaniem danych osobowych i w sprawie swobodnego przepływu takich danych oraz uchylenia dyrektyw 95/46/WE (ogólne rozporządzenie o ochronie danych ) ( Dz. Urz. UE L 119 z 04.05.2016, str.1 ), dalej RODO, informuje, że: Administratorem Państwa danych osobowych jest Dom Pomocy Społecznej w </w:t>
      </w:r>
      <w:r>
        <w:rPr>
          <w:rFonts w:eastAsia="SimSun;宋体" w:cs="Calibri"/>
          <w:color w:val="00000A"/>
          <w:sz w:val="22"/>
          <w:szCs w:val="22"/>
          <w:lang w:val="pl-PL" w:eastAsia="zh-CN" w:bidi="hi-IN"/>
        </w:rPr>
        <w:t xml:space="preserve">Makowie Podhalańskim </w:t>
      </w:r>
      <w:r>
        <w:rPr>
          <w:rFonts w:cs="Calibri"/>
          <w:sz w:val="22"/>
          <w:szCs w:val="22"/>
        </w:rPr>
        <w:t xml:space="preserve">, ul. Żeromskiego 17, 34-220   Maków Podhalański </w:t>
      </w:r>
    </w:p>
    <w:p>
      <w:pPr>
        <w:pStyle w:val="Standard"/>
        <w:jc w:val="both"/>
        <w:rPr>
          <w:sz w:val="22"/>
          <w:szCs w:val="22"/>
        </w:rPr>
      </w:pPr>
      <w:r>
        <w:rPr>
          <w:rFonts w:cs="Calibri"/>
          <w:sz w:val="22"/>
          <w:szCs w:val="22"/>
        </w:rPr>
        <w:t>1. Dane kontaktowe inspektora ochrony danych osobowych: e-mail iwontorba@o2.pl</w:t>
      </w:r>
    </w:p>
    <w:p>
      <w:pPr>
        <w:pStyle w:val="Standard"/>
        <w:jc w:val="both"/>
        <w:rPr>
          <w:sz w:val="22"/>
          <w:szCs w:val="22"/>
        </w:rPr>
      </w:pPr>
      <w:r>
        <w:rPr>
          <w:rFonts w:cs="Calibri"/>
          <w:sz w:val="22"/>
          <w:szCs w:val="22"/>
        </w:rPr>
        <w:t>2. Celem przetwarzania Pani/Pana danych osobowych jest realizacja ww. Zamówienia.</w:t>
      </w:r>
    </w:p>
    <w:p>
      <w:pPr>
        <w:pStyle w:val="Standard"/>
        <w:jc w:val="both"/>
        <w:rPr>
          <w:rFonts w:ascii="Calibri" w:hAnsi="Calibri" w:cs="Calibri"/>
        </w:rPr>
      </w:pPr>
      <w:r>
        <w:rPr>
          <w:rFonts w:cs="Calibri"/>
          <w:sz w:val="22"/>
          <w:szCs w:val="22"/>
        </w:rPr>
        <w:t>3. Podstawą prawną przetwarzania Pani/Pana danych są przepisy art. 6 ust 1 lit. C rozporządzenia RODO.</w:t>
      </w:r>
    </w:p>
    <w:p>
      <w:pPr>
        <w:pStyle w:val="Standard"/>
        <w:jc w:val="both"/>
        <w:rPr>
          <w:rFonts w:ascii="Calibri" w:hAnsi="Calibri" w:cs="Calibri"/>
        </w:rPr>
      </w:pPr>
      <w:r>
        <w:rPr>
          <w:rFonts w:cs="Calibri"/>
          <w:sz w:val="22"/>
          <w:szCs w:val="22"/>
        </w:rPr>
        <w:t>4. Podanie danych osobowych na potrzeby realizacji ww. zamówienia jest wymogiem ustawowym. Jest Pani/Pan zobowiązana do ich podania. Konsekwencjom  niepodania danych jest nieudzielenie ww. Zamówienia.</w:t>
      </w:r>
    </w:p>
    <w:p>
      <w:pPr>
        <w:pStyle w:val="Standard"/>
        <w:jc w:val="both"/>
        <w:rPr>
          <w:rFonts w:ascii="Calibri" w:hAnsi="Calibri" w:cs="Calibri"/>
        </w:rPr>
      </w:pPr>
      <w:r>
        <w:rPr>
          <w:rFonts w:cs="Calibri"/>
          <w:sz w:val="22"/>
          <w:szCs w:val="22"/>
        </w:rPr>
        <w:t>5. Odbiorcami Pani/Pana danych osobowych będą osoby lub podmioty, którym zostaną one udostępnione zgodnie z przepisami ustawy o dostępie do informacji publicznej.</w:t>
      </w:r>
    </w:p>
    <w:p>
      <w:pPr>
        <w:pStyle w:val="Standard"/>
        <w:jc w:val="both"/>
        <w:rPr>
          <w:rFonts w:ascii="Calibri" w:hAnsi="Calibri" w:cs="Calibri"/>
        </w:rPr>
      </w:pPr>
      <w:r>
        <w:rPr>
          <w:rFonts w:cs="Calibri"/>
          <w:sz w:val="22"/>
          <w:szCs w:val="22"/>
        </w:rPr>
        <w:t>6. Jako Administrator danych, zapewniamy prawo dostępu do danych, można je również sprostować, żądać ich usunięcia lub ograniczenia ich przetwarzania.</w:t>
      </w:r>
    </w:p>
    <w:p>
      <w:pPr>
        <w:pStyle w:val="Standard"/>
        <w:jc w:val="both"/>
        <w:rPr>
          <w:rFonts w:ascii="Times New Roman" w:hAnsi="Times New Roman"/>
        </w:rPr>
      </w:pPr>
      <w:r>
        <w:rPr>
          <w:rFonts w:cs="Calibri"/>
          <w:sz w:val="22"/>
          <w:szCs w:val="22"/>
        </w:rPr>
        <w:t>7. Można także skorzystać z uprawnienia do złożenia do Administratora sprzeciwu wobec przetwarzania danych oraz prawa do przenoszenia danych do innego administratora danych.</w:t>
      </w:r>
    </w:p>
    <w:p>
      <w:pPr>
        <w:pStyle w:val="Standard"/>
        <w:jc w:val="both"/>
        <w:rPr>
          <w:rFonts w:ascii="Calibri" w:hAnsi="Calibri" w:cs="Calibri"/>
        </w:rPr>
      </w:pPr>
      <w:r>
        <w:rPr>
          <w:rFonts w:cs="Calibri"/>
          <w:sz w:val="22"/>
          <w:szCs w:val="22"/>
        </w:rPr>
        <w:t xml:space="preserve"> </w:t>
      </w:r>
      <w:r>
        <w:rPr>
          <w:rFonts w:cs="Calibri"/>
          <w:sz w:val="22"/>
          <w:szCs w:val="22"/>
        </w:rPr>
        <w:t>W przypadku wyrażenia dobrowolnej zgody, przysługuje prawo cofnięcia zgody na przetwarzanie danych w dowolnym momencie co nie wpływa na zgodność z prawem przetwarzania, którego dokonano na podstawie zgody przed jej cofnięciem.</w:t>
      </w:r>
    </w:p>
    <w:p>
      <w:pPr>
        <w:pStyle w:val="Standard"/>
        <w:jc w:val="both"/>
        <w:rPr>
          <w:rFonts w:ascii="Calibri" w:hAnsi="Calibri" w:cs="Calibri"/>
        </w:rPr>
      </w:pPr>
      <w:r>
        <w:rPr>
          <w:rFonts w:cs="Calibri"/>
          <w:sz w:val="22"/>
          <w:szCs w:val="22"/>
        </w:rPr>
        <w:t>8. Informujemy także, że przysługuje prawo wniesienia skargi do organu nadzorującego przestrzeganie przepisów ochrony danych osobowych.</w:t>
      </w:r>
    </w:p>
    <w:p>
      <w:pPr>
        <w:pStyle w:val="Standard"/>
        <w:ind w:left="0" w:right="60" w:hanging="0"/>
        <w:jc w:val="both"/>
        <w:rPr>
          <w:rFonts w:ascii="Calibri" w:hAnsi="Calibri" w:cs="Calibri"/>
        </w:rPr>
      </w:pPr>
      <w:r>
        <w:rPr>
          <w:rFonts w:cs="Calibri"/>
          <w:sz w:val="22"/>
          <w:szCs w:val="22"/>
        </w:rPr>
        <w:t>9. Administrator nie zamierza przekazywać danych poza teren Unii Europejskiej lub organizacji międzynarodowej.</w:t>
      </w:r>
    </w:p>
    <w:p>
      <w:pPr>
        <w:pStyle w:val="Standard"/>
        <w:tabs>
          <w:tab w:val="left" w:pos="360" w:leader="none"/>
        </w:tabs>
        <w:jc w:val="both"/>
        <w:rPr>
          <w:rFonts w:ascii="Times New Roman" w:hAnsi="Times New Roman" w:cs="Calibri"/>
          <w:b/>
          <w:b/>
          <w:color w:val="000000"/>
          <w:sz w:val="22"/>
          <w:szCs w:val="22"/>
        </w:rPr>
      </w:pPr>
      <w:r>
        <w:rPr>
          <w:rFonts w:cs="Calibri"/>
          <w:b/>
          <w:color w:val="000000"/>
          <w:sz w:val="22"/>
          <w:szCs w:val="22"/>
        </w:rPr>
      </w:r>
    </w:p>
    <w:p>
      <w:pPr>
        <w:pStyle w:val="Standard"/>
        <w:tabs>
          <w:tab w:val="left" w:pos="360" w:leader="none"/>
        </w:tabs>
        <w:jc w:val="both"/>
        <w:rPr>
          <w:sz w:val="22"/>
          <w:szCs w:val="22"/>
        </w:rPr>
      </w:pPr>
      <w:r>
        <w:rPr>
          <w:rFonts w:cs="Calibri"/>
          <w:b/>
          <w:color w:val="000000"/>
          <w:sz w:val="22"/>
          <w:szCs w:val="22"/>
        </w:rPr>
        <w:t>XXII Załączniki :</w:t>
      </w:r>
    </w:p>
    <w:p>
      <w:pPr>
        <w:pStyle w:val="Standard"/>
        <w:tabs>
          <w:tab w:val="left" w:pos="360" w:leader="none"/>
        </w:tabs>
        <w:jc w:val="both"/>
        <w:rPr/>
      </w:pPr>
      <w:r>
        <w:rPr>
          <w:rFonts w:cs="Calibri"/>
          <w:b w:val="false"/>
          <w:bCs w:val="false"/>
          <w:color w:val="000000"/>
          <w:sz w:val="22"/>
          <w:szCs w:val="22"/>
        </w:rPr>
        <w:t>załącznik nr 1   formularz ofertowy z formularzami cenowymi</w:t>
      </w:r>
    </w:p>
    <w:p>
      <w:pPr>
        <w:pStyle w:val="Standard"/>
        <w:tabs>
          <w:tab w:val="left" w:pos="360" w:leader="none"/>
        </w:tabs>
        <w:jc w:val="both"/>
        <w:rPr>
          <w:rFonts w:ascii="Times New Roman" w:hAnsi="Times New Roman" w:cs="Calibri"/>
          <w:b w:val="false"/>
          <w:b w:val="false"/>
          <w:bCs w:val="false"/>
          <w:color w:val="000000"/>
          <w:sz w:val="22"/>
          <w:szCs w:val="22"/>
        </w:rPr>
      </w:pPr>
      <w:r>
        <w:rPr>
          <w:rFonts w:cs="Calibri"/>
          <w:b w:val="false"/>
          <w:bCs w:val="false"/>
          <w:color w:val="000000"/>
          <w:sz w:val="22"/>
          <w:szCs w:val="22"/>
        </w:rPr>
        <w:t>załącznik nr 2 – oświadczenie Wykonawcy</w:t>
      </w:r>
    </w:p>
    <w:p>
      <w:pPr>
        <w:pStyle w:val="Standard"/>
        <w:tabs>
          <w:tab w:val="left" w:pos="360" w:leader="none"/>
        </w:tabs>
        <w:jc w:val="both"/>
        <w:rPr>
          <w:rFonts w:ascii="Times New Roman" w:hAnsi="Times New Roman" w:cs="Calibri"/>
          <w:b w:val="false"/>
          <w:b w:val="false"/>
          <w:bCs w:val="false"/>
          <w:color w:val="000000"/>
          <w:sz w:val="22"/>
          <w:szCs w:val="22"/>
        </w:rPr>
      </w:pPr>
      <w:r>
        <w:rPr>
          <w:rFonts w:cs="Calibri"/>
          <w:b w:val="false"/>
          <w:bCs w:val="false"/>
          <w:color w:val="000000"/>
          <w:sz w:val="22"/>
          <w:szCs w:val="22"/>
        </w:rPr>
        <w:t xml:space="preserve">załącznik nr 3 -  oświadczenie w zakresie wypełnienia obowiązków informacyjnych </w:t>
      </w:r>
    </w:p>
    <w:p>
      <w:pPr>
        <w:pStyle w:val="Standard"/>
        <w:tabs>
          <w:tab w:val="left" w:pos="360" w:leader="none"/>
        </w:tabs>
        <w:jc w:val="both"/>
        <w:rPr>
          <w:sz w:val="22"/>
          <w:szCs w:val="22"/>
        </w:rPr>
      </w:pPr>
      <w:r>
        <w:rPr>
          <w:rFonts w:cs="Calibri"/>
          <w:b w:val="false"/>
          <w:bCs w:val="false"/>
          <w:color w:val="000000"/>
          <w:sz w:val="22"/>
          <w:szCs w:val="22"/>
        </w:rPr>
        <w:t>załącznik nr 4  - oświadczenie dot. bezpieczeństwa żywności i żywienia</w:t>
      </w:r>
    </w:p>
    <w:p>
      <w:pPr>
        <w:pStyle w:val="Standard"/>
        <w:tabs>
          <w:tab w:val="left" w:pos="360" w:leader="none"/>
        </w:tabs>
        <w:jc w:val="both"/>
        <w:rPr>
          <w:sz w:val="22"/>
          <w:szCs w:val="22"/>
        </w:rPr>
      </w:pPr>
      <w:r>
        <w:rPr>
          <w:rFonts w:cs="Calibri"/>
          <w:b w:val="false"/>
          <w:bCs w:val="false"/>
          <w:color w:val="000000"/>
          <w:sz w:val="22"/>
          <w:szCs w:val="22"/>
        </w:rPr>
        <w:t>załącznik nr 5 – projekt umowy</w:t>
      </w:r>
    </w:p>
    <w:p>
      <w:pPr>
        <w:pStyle w:val="Standard"/>
        <w:tabs>
          <w:tab w:val="left" w:pos="360" w:leader="none"/>
        </w:tabs>
        <w:jc w:val="both"/>
        <w:rPr>
          <w:sz w:val="22"/>
          <w:szCs w:val="22"/>
        </w:rPr>
      </w:pPr>
      <w:r>
        <w:rPr>
          <w:rFonts w:cs="Calibri"/>
          <w:b w:val="false"/>
          <w:bCs w:val="false"/>
          <w:color w:val="000000"/>
          <w:sz w:val="22"/>
          <w:szCs w:val="22"/>
        </w:rPr>
        <w:t>załącznik nr 6 - o</w:t>
      </w:r>
      <w:r>
        <w:rPr>
          <w:rFonts w:eastAsia="Times New Roman" w:cs="Calibri"/>
          <w:b w:val="false"/>
          <w:bCs w:val="false"/>
          <w:color w:val="000000"/>
          <w:sz w:val="22"/>
          <w:szCs w:val="22"/>
          <w:lang w:eastAsia="pl-PL"/>
        </w:rPr>
        <w:t>świadczenie o braku przynależności do grupy kapitałowej</w:t>
      </w:r>
    </w:p>
    <w:p>
      <w:pPr>
        <w:pStyle w:val="Standard"/>
        <w:tabs>
          <w:tab w:val="left" w:pos="360" w:leader="none"/>
        </w:tabs>
        <w:jc w:val="both"/>
        <w:rPr>
          <w:rFonts w:ascii="Times New Roman" w:hAnsi="Times New Roman" w:cs="Calibri"/>
          <w:b/>
          <w:b/>
          <w:color w:val="000000"/>
          <w:sz w:val="22"/>
          <w:szCs w:val="22"/>
        </w:rPr>
      </w:pPr>
      <w:r>
        <w:rPr>
          <w:rFonts w:cs="Calibri"/>
          <w:b/>
          <w:color w:val="000000"/>
          <w:sz w:val="22"/>
          <w:szCs w:val="22"/>
        </w:rPr>
      </w:r>
    </w:p>
    <w:p>
      <w:pPr>
        <w:pStyle w:val="Textbody"/>
        <w:spacing w:lineRule="auto" w:line="240" w:before="0" w:after="0"/>
        <w:jc w:val="left"/>
        <w:rPr>
          <w:sz w:val="22"/>
          <w:szCs w:val="22"/>
        </w:rPr>
      </w:pPr>
      <w:r>
        <w:rPr>
          <w:rFonts w:eastAsia="Calibri" w:cs="Calibri"/>
          <w:b w:val="false"/>
          <w:bCs w:val="false"/>
          <w:color w:val="000000"/>
          <w:sz w:val="22"/>
          <w:szCs w:val="22"/>
        </w:rPr>
        <w:t>Maków Podhalański 16 listopada 2021r.                                       Zatwierdzam:</w:t>
        <w:tab/>
        <w:tab/>
        <w:t xml:space="preserve">                                 </w:t>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t xml:space="preserve">                                                                                                          </w:t>
      </w:r>
      <w:r>
        <w:rPr>
          <w:rFonts w:cs="Calibri"/>
          <w:b w:val="false"/>
          <w:bCs w:val="false"/>
          <w:color w:val="000000"/>
          <w:sz w:val="22"/>
          <w:szCs w:val="22"/>
        </w:rPr>
        <w:t>Dyrektor</w:t>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t xml:space="preserve">                                                                                                   </w:t>
      </w:r>
      <w:r>
        <w:rPr>
          <w:rFonts w:cs="Calibri"/>
          <w:b w:val="false"/>
          <w:bCs w:val="false"/>
          <w:color w:val="000000"/>
          <w:sz w:val="22"/>
          <w:szCs w:val="22"/>
        </w:rPr>
        <w:t>mgr Agata Kopacz</w:t>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cs="Calibri"/>
          <w:b w:val="false"/>
          <w:b w:val="false"/>
          <w:bCs w:val="false"/>
          <w:color w:val="000000"/>
          <w:sz w:val="22"/>
          <w:szCs w:val="22"/>
        </w:rPr>
      </w:pPr>
      <w:r>
        <w:rPr>
          <w:rFonts w:cs="Calibri"/>
          <w:b w:val="false"/>
          <w:bCs w:val="false"/>
          <w:color w:val="000000"/>
          <w:sz w:val="22"/>
          <w:szCs w:val="22"/>
        </w:rPr>
      </w:r>
    </w:p>
    <w:p>
      <w:pPr>
        <w:pStyle w:val="Textbody"/>
        <w:spacing w:lineRule="auto" w:line="240" w:before="0" w:after="0"/>
        <w:jc w:val="left"/>
        <w:rPr>
          <w:rFonts w:ascii="Times New Roman" w:hAnsi="Times New Roman"/>
        </w:rPr>
      </w:pPr>
      <w:r>
        <w:rPr>
          <w:rFonts w:cs="Calibri"/>
          <w:b w:val="false"/>
          <w:bCs w:val="false"/>
          <w:color w:val="000000"/>
          <w:sz w:val="22"/>
          <w:szCs w:val="22"/>
        </w:rPr>
        <w:tab/>
        <w:tab/>
        <w:tab/>
        <w:tab/>
        <w:tab/>
        <w:tab/>
        <w:tab/>
        <w:tab/>
        <w:t xml:space="preserve">                                                                                        </w:t>
      </w:r>
      <w:r>
        <w:rPr>
          <w:rFonts w:eastAsia="Lucida Sans Unicode" w:cs="Times New Roman"/>
          <w:b/>
          <w:bCs/>
          <w:color w:val="000000"/>
          <w:sz w:val="22"/>
          <w:szCs w:val="22"/>
          <w:lang w:val="pl-PL" w:eastAsia="en-US" w:bidi="en-US"/>
        </w:rPr>
        <w:t xml:space="preserve">                                                                                                       </w:t>
      </w:r>
    </w:p>
    <w:p>
      <w:pPr>
        <w:pStyle w:val="Normal"/>
        <w:jc w:val="left"/>
        <w:rPr>
          <w:rFonts w:ascii="Times New Roman" w:hAnsi="Times New Roman" w:eastAsia="Lucida Sans Unicode" w:cs="Times New Roman"/>
          <w:b w:val="false"/>
          <w:b w:val="false"/>
          <w:bCs w:val="false"/>
          <w:color w:val="000000"/>
          <w:sz w:val="22"/>
          <w:szCs w:val="22"/>
          <w:lang w:val="pl-PL" w:eastAsia="en-US" w:bidi="en-US"/>
        </w:rPr>
      </w:pPr>
      <w:r>
        <w:rPr>
          <w:rFonts w:eastAsia="Lucida Sans Unicode" w:cs="Times New Roman"/>
          <w:b w:val="false"/>
          <w:bCs w:val="false"/>
          <w:color w:val="000000"/>
          <w:sz w:val="22"/>
          <w:szCs w:val="22"/>
          <w:lang w:val="pl-PL" w:eastAsia="en-US" w:bidi="en-US"/>
        </w:rPr>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ascii="Times New Roman" w:hAnsi="Times New Roman"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ascii="Times New Roman" w:hAnsi="Times New Roman"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ind w:left="720" w:right="0" w:hanging="0"/>
        <w:jc w:val="both"/>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both"/>
        <w:rPr>
          <w:rFonts w:ascii="Times New Roman" w:hAnsi="Times New Roman"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both"/>
        <w:rPr>
          <w:rFonts w:eastAsia="Lucida Sans Unicode" w:cs="Tahoma"/>
          <w:b w:val="false"/>
          <w:b w:val="false"/>
          <w:bCs w:val="false"/>
          <w:color w:val="000000"/>
          <w:sz w:val="22"/>
          <w:szCs w:val="22"/>
          <w:u w:val="single"/>
          <w:lang w:val="pl-PL" w:eastAsia="en-US" w:bidi="en-US"/>
        </w:rPr>
      </w:pPr>
      <w:r>
        <w:rPr>
          <w:rFonts w:eastAsia="Lucida Sans Unicode" w:cs="Tahoma"/>
          <w:b w:val="false"/>
          <w:bCs w:val="false"/>
          <w:color w:val="000000"/>
          <w:sz w:val="22"/>
          <w:szCs w:val="22"/>
          <w:u w:val="single"/>
          <w:lang w:val="pl-PL" w:eastAsia="en-US" w:bidi="en-US"/>
        </w:rPr>
      </w:r>
    </w:p>
    <w:p>
      <w:pPr>
        <w:pStyle w:val="Normal"/>
        <w:jc w:val="both"/>
        <w:rPr>
          <w:rFonts w:ascii="Times New Roman" w:hAnsi="Times New Roman"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left"/>
        <w:rPr>
          <w:rFonts w:ascii="Times New Roman" w:hAnsi="Times New Roman" w:eastAsia="Lucida Sans Unicode" w:cs="Tahoma"/>
          <w:b w:val="false"/>
          <w:b w:val="false"/>
          <w:bCs w:val="false"/>
          <w:color w:val="000000"/>
          <w:sz w:val="22"/>
          <w:szCs w:val="22"/>
          <w:u w:val="single"/>
          <w:lang w:val="pl-PL" w:eastAsia="en-US" w:bidi="en-US"/>
        </w:rPr>
      </w:pPr>
      <w:r>
        <w:rPr>
          <w:rFonts w:eastAsia="Lucida Sans Unicode" w:cs="Tahoma"/>
          <w:b w:val="false"/>
          <w:bCs w:val="false"/>
          <w:color w:val="000000"/>
          <w:sz w:val="22"/>
          <w:szCs w:val="22"/>
          <w:u w:val="single"/>
          <w:lang w:val="pl-PL" w:eastAsia="en-US" w:bidi="en-US"/>
        </w:rPr>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ascii="Times New Roman" w:hAnsi="Times New Roman"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rFonts w:eastAsia="Lucida Sans Unicode" w:cs="Tahoma"/>
          <w:b/>
          <w:b/>
          <w:bCs/>
          <w:color w:val="000000"/>
          <w:sz w:val="22"/>
          <w:szCs w:val="22"/>
          <w:lang w:val="pl-PL" w:eastAsia="en-US" w:bidi="en-US"/>
        </w:rPr>
      </w:pPr>
      <w:r>
        <w:rPr>
          <w:rFonts w:eastAsia="Lucida Sans Unicode" w:cs="Tahoma"/>
          <w:b/>
          <w:bCs/>
          <w:color w:val="000000"/>
          <w:sz w:val="22"/>
          <w:szCs w:val="22"/>
          <w:lang w:val="pl-PL" w:eastAsia="en-US" w:bidi="en-US"/>
        </w:rPr>
      </w:r>
    </w:p>
    <w:p>
      <w:pPr>
        <w:pStyle w:val="Normal"/>
        <w:jc w:val="both"/>
        <w:rPr>
          <w:rFonts w:eastAsia="Lucida Sans Unicode" w:cs="Tahoma"/>
          <w:b w:val="false"/>
          <w:b w:val="false"/>
          <w:bCs w:val="false"/>
          <w:color w:val="000000"/>
          <w:sz w:val="22"/>
          <w:szCs w:val="22"/>
          <w:lang w:val="pl-PL" w:eastAsia="en-US" w:bidi="en-US"/>
        </w:rPr>
      </w:pPr>
      <w:r>
        <w:rPr>
          <w:rFonts w:eastAsia="Lucida Sans Unicode" w:cs="Tahoma"/>
          <w:b w:val="false"/>
          <w:bCs w:val="false"/>
          <w:color w:val="000000"/>
          <w:sz w:val="22"/>
          <w:szCs w:val="22"/>
          <w:lang w:val="pl-PL" w:eastAsia="en-US" w:bidi="en-US"/>
        </w:rPr>
      </w:r>
    </w:p>
    <w:p>
      <w:pPr>
        <w:pStyle w:val="Normal"/>
        <w:jc w:val="both"/>
        <w:rPr/>
      </w:pPr>
      <w:r>
        <w:rPr>
          <w:rFonts w:eastAsia="Lucida Sans Unicode" w:cs="Tahoma"/>
          <w:b w:val="false"/>
          <w:bCs w:val="false"/>
          <w:color w:val="000000"/>
          <w:sz w:val="22"/>
          <w:szCs w:val="22"/>
          <w:lang w:val="pl-PL" w:eastAsia="en-US" w:bidi="en-US"/>
        </w:rPr>
        <w:t xml:space="preserve">                    </w:t>
      </w:r>
    </w:p>
    <w:p>
      <w:pPr>
        <w:pStyle w:val="Normal"/>
        <w:jc w:val="both"/>
        <w:rPr/>
      </w:pPr>
      <w:r>
        <w:rPr>
          <w:rFonts w:eastAsia="Times New Roman" w:cs="Times New Roman"/>
          <w:b w:val="false"/>
          <w:bCs w:val="false"/>
          <w:color w:val="000000"/>
          <w:sz w:val="22"/>
          <w:szCs w:val="22"/>
          <w:lang w:val="en-US" w:eastAsia="en-US" w:bidi="en-US"/>
        </w:rPr>
        <w:t xml:space="preserve">                                                                                                                                                                                                                                                                                                                                                             </w:t>
      </w:r>
      <w:r>
        <w:rPr>
          <w:rFonts w:eastAsia="Times New Roman" w:cs="Times New Roman"/>
          <w:b/>
          <w:bCs/>
          <w:color w:val="000000"/>
          <w:sz w:val="22"/>
          <w:szCs w:val="22"/>
          <w:lang w:val="en-US" w:eastAsia="en-US" w:bidi="en-US"/>
        </w:rPr>
        <w:t xml:space="preserve">                                                                                                                                                                                                          </w:t>
      </w:r>
    </w:p>
    <w:sectPr>
      <w:headerReference w:type="default" r:id="rId9"/>
      <w:type w:val="nextPage"/>
      <w:pgSz w:w="11906" w:h="16838"/>
      <w:pgMar w:left="1134" w:right="1134" w:header="1134" w:top="16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Calibri">
    <w:charset w:val="ee"/>
    <w:family w:val="roman"/>
    <w:pitch w:val="variable"/>
  </w:font>
  <w:font w:name="OpenSymbol">
    <w:altName w:val="Arial Unicode MS"/>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tabs>
        <w:tab w:val="left" w:pos="336" w:leader="none"/>
      </w:tabs>
      <w:suppressAutoHyphens w:val="true"/>
      <w:overflowPunct w:val="true"/>
      <w:bidi w:val="0"/>
      <w:spacing w:lineRule="auto" w:line="240" w:before="240" w:after="0"/>
      <w:contextualSpacing/>
      <w:jc w:val="both"/>
      <w:rPr>
        <w:rFonts w:eastAsia="Times New Roman" w:cs="Calibri"/>
        <w:b w:val="false"/>
        <w:b w:val="false"/>
        <w:bCs w:val="false"/>
        <w:color w:val="000000"/>
        <w:sz w:val="24"/>
        <w:szCs w:val="24"/>
        <w:lang w:val="pl-PL" w:eastAsia="pl-PL" w:bidi="en-US"/>
      </w:rPr>
    </w:pPr>
    <w:r>
      <w:rPr>
        <w:rFonts w:eastAsia="Times New Roman" w:cs="Calibri"/>
        <w:b w:val="false"/>
        <w:bCs w:val="false"/>
        <w:color w:val="000000"/>
        <w:sz w:val="24"/>
        <w:szCs w:val="24"/>
        <w:lang w:val="pl-PL" w:eastAsia="pl-PL" w:bidi="en-US"/>
      </w:rPr>
    </w:r>
  </w:p>
</w:hdr>
</file>

<file path=word/settings.xml><?xml version="1.0" encoding="utf-8"?>
<w:settings xmlns:w="http://schemas.openxmlformats.org/wordprocessingml/2006/main">
  <w:zoom w:percent="100"/>
  <w:defaultTabStop w:val="113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ahoma"/>
      <w:color w:val="000000"/>
      <w:sz w:val="24"/>
      <w:szCs w:val="24"/>
      <w:lang w:val="en-US" w:eastAsia="en-US" w:bidi="en-US"/>
    </w:rPr>
  </w:style>
  <w:style w:type="paragraph" w:styleId="Nagwek1">
    <w:name w:val="Nagłówek 1"/>
    <w:basedOn w:val="Nagwek"/>
    <w:pPr>
      <w:spacing w:before="240" w:after="120"/>
      <w:outlineLvl w:val="0"/>
    </w:pPr>
    <w:rPr>
      <w:b/>
      <w:bCs/>
      <w:sz w:val="36"/>
      <w:szCs w:val="36"/>
    </w:rPr>
  </w:style>
  <w:style w:type="paragraph" w:styleId="Nagwek2">
    <w:name w:val="Nagłówek 2"/>
    <w:basedOn w:val="Nagwek"/>
    <w:pPr>
      <w:spacing w:before="200" w:after="120"/>
      <w:outlineLvl w:val="1"/>
    </w:pPr>
    <w:rPr>
      <w:b/>
      <w:bCs/>
      <w:sz w:val="32"/>
      <w:szCs w:val="32"/>
    </w:rPr>
  </w:style>
  <w:style w:type="paragraph" w:styleId="Nagwek3">
    <w:name w:val="Nagłówek 3"/>
    <w:basedOn w:val="Nagwek"/>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tarSymbol;Arial Unicode MS"/>
      <w:sz w:val="18"/>
      <w:szCs w:val="18"/>
    </w:rPr>
  </w:style>
  <w:style w:type="character" w:styleId="WW8Num3z0">
    <w:name w:val="WW8Num3z0"/>
    <w:qFormat/>
    <w:rPr>
      <w:rFonts w:ascii="Symbol" w:hAnsi="Symbol"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tarSymbol;Arial Unicode MS"/>
      <w:sz w:val="18"/>
      <w:szCs w:val="1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8Num6z0">
    <w:name w:val="WW8Num6z0"/>
    <w:qFormat/>
    <w:rPr>
      <w:rFonts w:ascii="Symbol" w:hAnsi="Symbol" w:cs="StarSymbol;Arial Unicode MS"/>
      <w:sz w:val="18"/>
      <w:szCs w:val="18"/>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Znakinumeracji">
    <w:name w:val="Znaki numeracji"/>
    <w:qFormat/>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Czeinternetowe">
    <w:name w:val="Łącze internetowe"/>
    <w:rPr>
      <w:color w:val="000080"/>
      <w:u w:val="single"/>
    </w:rPr>
  </w:style>
  <w:style w:type="character" w:styleId="ListLabel1">
    <w:name w:val="ListLabel 1"/>
    <w:qFormat/>
    <w:rPr>
      <w:rFonts w:ascii="Times New Roman" w:hAnsi="Times New Roman" w:cs="StarSymbol;Arial Unicode MS"/>
      <w:b w:val="false"/>
      <w:sz w:val="22"/>
      <w:szCs w:val="18"/>
    </w:rPr>
  </w:style>
  <w:style w:type="character" w:styleId="ListLabel2">
    <w:name w:val="ListLabel 2"/>
    <w:qFormat/>
    <w:rPr>
      <w:rFonts w:ascii="Times New Roman" w:hAnsi="Times New Roman" w:cs="StarSymbol;Arial Unicode MS"/>
      <w:b w:val="false"/>
      <w:sz w:val="22"/>
      <w:szCs w:val="18"/>
    </w:rPr>
  </w:style>
  <w:style w:type="character" w:styleId="ListLabel3">
    <w:name w:val="ListLabel 3"/>
    <w:qFormat/>
    <w:rPr>
      <w:rFonts w:ascii="Times New Roman" w:hAnsi="Times New Roman" w:cs="StarSymbol;Arial Unicode MS"/>
      <w:b w:val="false"/>
      <w:sz w:val="22"/>
      <w:szCs w:val="18"/>
    </w:rPr>
  </w:style>
  <w:style w:type="character" w:styleId="ListLabel4">
    <w:name w:val="ListLabel 4"/>
    <w:qFormat/>
    <w:rPr>
      <w:rFonts w:ascii="Times New Roman" w:hAnsi="Times New Roman" w:cs="StarSymbol;Arial Unicode MS"/>
      <w:b w:val="false"/>
      <w:sz w:val="22"/>
      <w:szCs w:val="18"/>
    </w:rPr>
  </w:style>
  <w:style w:type="character" w:styleId="ListLabel5">
    <w:name w:val="ListLabel 5"/>
    <w:qFormat/>
    <w:rPr>
      <w:rFonts w:ascii="Times New Roman" w:hAnsi="Times New Roman" w:cs="StarSymbol;Arial Unicode MS"/>
      <w:b w:val="false"/>
      <w:sz w:val="22"/>
      <w:szCs w:val="18"/>
    </w:rPr>
  </w:style>
  <w:style w:type="character" w:styleId="ListLabel6">
    <w:name w:val="ListLabel 6"/>
    <w:qFormat/>
    <w:rPr>
      <w:rFonts w:ascii="Times New Roman" w:hAnsi="Times New Roman" w:cs="StarSymbol;Arial Unicode MS"/>
      <w:b w:val="false"/>
      <w:sz w:val="22"/>
      <w:szCs w:val="18"/>
    </w:rPr>
  </w:style>
  <w:style w:type="character" w:styleId="ListLabel7">
    <w:name w:val="ListLabel 7"/>
    <w:qFormat/>
    <w:rPr>
      <w:rFonts w:ascii="Times New Roman" w:hAnsi="Times New Roman" w:cs="StarSymbol;Arial Unicode MS"/>
      <w:b w:val="false"/>
      <w:sz w:val="22"/>
      <w:szCs w:val="18"/>
    </w:rPr>
  </w:style>
  <w:style w:type="character" w:styleId="ListLabel8">
    <w:name w:val="ListLabel 8"/>
    <w:qFormat/>
    <w:rPr>
      <w:rFonts w:ascii="Times New Roman" w:hAnsi="Times New Roman" w:cs="StarSymbol;Arial Unicode MS"/>
      <w:b w:val="false"/>
      <w:sz w:val="22"/>
      <w:szCs w:val="18"/>
    </w:rPr>
  </w:style>
  <w:style w:type="character" w:styleId="ListLabel9">
    <w:name w:val="ListLabel 9"/>
    <w:qFormat/>
    <w:rPr>
      <w:rFonts w:ascii="Times New Roman" w:hAnsi="Times New Roman" w:cs="StarSymbol;Arial Unicode MS"/>
      <w:b w:val="false"/>
      <w:sz w:val="22"/>
      <w:szCs w:val="18"/>
    </w:rPr>
  </w:style>
  <w:style w:type="character" w:styleId="Mocnowyrniony">
    <w:name w:val="Mocno wyróżniony"/>
    <w:rPr>
      <w:b/>
      <w:bCs/>
    </w:rPr>
  </w:style>
  <w:style w:type="character" w:styleId="Odwiedzoneczeinternetowe">
    <w:name w:val="Odwiedzone łącze internetowe"/>
    <w:rPr>
      <w:color w:val="800080"/>
      <w:u w:val="single"/>
    </w:rPr>
  </w:style>
  <w:style w:type="character" w:styleId="WW8Num17z0">
    <w:name w:val="WW8Num17z0"/>
    <w:qFormat/>
    <w:rPr>
      <w:rFonts w:ascii="Calibri" w:hAnsi="Calibri" w:eastAsia="Times New Roman" w:cs="Calibri"/>
      <w:b w:val="false"/>
      <w:bCs w:val="false"/>
      <w:sz w:val="24"/>
      <w:szCs w:val="24"/>
      <w:lang w:val="pl-PL"/>
    </w:rPr>
  </w:style>
  <w:style w:type="character" w:styleId="WW8Num17z1">
    <w:name w:val="WW8Num17z1"/>
    <w:qFormat/>
    <w:rPr>
      <w:rFonts w:ascii="Times New Roman" w:hAnsi="Times New Roman" w:cs="Times New Roman"/>
    </w:rPr>
  </w:style>
  <w:style w:type="character" w:styleId="WW8Num17z2">
    <w:name w:val="WW8Num17z2"/>
    <w:qFormat/>
    <w:rPr/>
  </w:style>
  <w:style w:type="character" w:styleId="WW8Num17z3">
    <w:name w:val="WW8Num17z3"/>
    <w:qFormat/>
    <w:rPr>
      <w:b w:val="false"/>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6z0">
    <w:name w:val="WW8Num16z0"/>
    <w:qFormat/>
    <w:rPr>
      <w:rFonts w:ascii="Calibri" w:hAnsi="Calibri" w:eastAsia="Times New Roman" w:cs="Calibri"/>
      <w:b w:val="false"/>
      <w:bCs w:val="false"/>
      <w:sz w:val="24"/>
      <w:szCs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5z0">
    <w:name w:val="WW8Num15z0"/>
    <w:qFormat/>
    <w:rPr>
      <w:rFonts w:ascii="Calibri" w:hAnsi="Calibri" w:cs="Calibri"/>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ListLabel10">
    <w:name w:val="ListLabel 10"/>
    <w:qFormat/>
    <w:rPr>
      <w:rFonts w:ascii="Times New Roman" w:hAnsi="Times New Roman" w:cs="StarSymbol;Arial Unicode MS"/>
      <w:b w:val="false"/>
      <w:sz w:val="22"/>
      <w:szCs w:val="18"/>
    </w:rPr>
  </w:style>
  <w:style w:type="character" w:styleId="ListLabel11">
    <w:name w:val="ListLabel 11"/>
    <w:qFormat/>
    <w:rPr>
      <w:rFonts w:ascii="Calibri" w:hAnsi="Calibri" w:eastAsia="Times New Roman" w:cs="Calibri"/>
      <w:b w:val="false"/>
      <w:bCs w:val="false"/>
      <w:sz w:val="24"/>
      <w:szCs w:val="24"/>
      <w:lang w:val="pl-PL"/>
    </w:rPr>
  </w:style>
  <w:style w:type="character" w:styleId="ListLabel12">
    <w:name w:val="ListLabel 12"/>
    <w:qFormat/>
    <w:rPr>
      <w:rFonts w:cs="Times New Roman"/>
    </w:rPr>
  </w:style>
  <w:style w:type="character" w:styleId="ListLabel13">
    <w:name w:val="ListLabel 13"/>
    <w:qFormat/>
    <w:rPr>
      <w:b w:val="false"/>
    </w:rPr>
  </w:style>
  <w:style w:type="character" w:styleId="ListLabel14">
    <w:name w:val="ListLabel 14"/>
    <w:qFormat/>
    <w:rPr>
      <w:rFonts w:ascii="Calibri" w:hAnsi="Calibri" w:eastAsia="Times New Roman" w:cs="Calibri"/>
      <w:b w:val="false"/>
      <w:bCs w:val="false"/>
      <w:sz w:val="24"/>
      <w:szCs w:val="24"/>
    </w:rPr>
  </w:style>
  <w:style w:type="character" w:styleId="ListLabel15">
    <w:name w:val="ListLabel 15"/>
    <w:qFormat/>
    <w:rPr>
      <w:rFonts w:ascii="Calibri" w:hAnsi="Calibri" w:cs="Calibri"/>
    </w:rPr>
  </w:style>
  <w:style w:type="character" w:styleId="ListLabel16">
    <w:name w:val="ListLabel 16"/>
    <w:qFormat/>
    <w:rPr>
      <w:rFonts w:ascii="Times New Roman" w:hAnsi="Times New Roman" w:cs="StarSymbol;Arial Unicode MS"/>
      <w:b w:val="false"/>
      <w:sz w:val="22"/>
      <w:szCs w:val="18"/>
    </w:rPr>
  </w:style>
  <w:style w:type="character" w:styleId="ListLabel17">
    <w:name w:val="ListLabel 17"/>
    <w:qFormat/>
    <w:rPr>
      <w:rFonts w:ascii="Calibri" w:hAnsi="Calibri" w:eastAsia="Times New Roman" w:cs="Calibri"/>
      <w:b w:val="false"/>
      <w:bCs w:val="false"/>
      <w:sz w:val="24"/>
      <w:szCs w:val="24"/>
      <w:lang w:val="pl-PL"/>
    </w:rPr>
  </w:style>
  <w:style w:type="character" w:styleId="ListLabel18">
    <w:name w:val="ListLabel 18"/>
    <w:qFormat/>
    <w:rPr>
      <w:rFonts w:cs="Times New Roman"/>
    </w:rPr>
  </w:style>
  <w:style w:type="character" w:styleId="ListLabel19">
    <w:name w:val="ListLabel 19"/>
    <w:qFormat/>
    <w:rPr>
      <w:b w:val="false"/>
    </w:rPr>
  </w:style>
  <w:style w:type="character" w:styleId="ListLabel20">
    <w:name w:val="ListLabel 20"/>
    <w:qFormat/>
    <w:rPr>
      <w:rFonts w:ascii="Calibri" w:hAnsi="Calibri" w:eastAsia="Times New Roman" w:cs="Calibri"/>
      <w:b w:val="false"/>
      <w:bCs w:val="false"/>
      <w:sz w:val="24"/>
      <w:szCs w:val="24"/>
    </w:rPr>
  </w:style>
  <w:style w:type="character" w:styleId="ListLabel21">
    <w:name w:val="ListLabel 21"/>
    <w:qFormat/>
    <w:rPr>
      <w:rFonts w:ascii="Calibri" w:hAnsi="Calibri" w:cs="Calibri"/>
    </w:rPr>
  </w:style>
  <w:style w:type="character" w:styleId="ListLabel22">
    <w:name w:val="ListLabel 22"/>
    <w:qFormat/>
    <w:rPr>
      <w:rFonts w:ascii="Times New Roman" w:hAnsi="Times New Roman" w:cs="StarSymbol;Arial Unicode MS"/>
      <w:b w:val="false"/>
      <w:sz w:val="22"/>
      <w:szCs w:val="18"/>
    </w:rPr>
  </w:style>
  <w:style w:type="character" w:styleId="ListLabel23">
    <w:name w:val="ListLabel 23"/>
    <w:qFormat/>
    <w:rPr>
      <w:rFonts w:ascii="Calibri" w:hAnsi="Calibri" w:eastAsia="Times New Roman" w:cs="Calibri"/>
      <w:b w:val="false"/>
      <w:bCs w:val="false"/>
      <w:sz w:val="24"/>
      <w:szCs w:val="24"/>
      <w:lang w:val="pl-PL"/>
    </w:rPr>
  </w:style>
  <w:style w:type="character" w:styleId="ListLabel24">
    <w:name w:val="ListLabel 24"/>
    <w:qFormat/>
    <w:rPr>
      <w:rFonts w:cs="Times New Roman"/>
    </w:rPr>
  </w:style>
  <w:style w:type="character" w:styleId="ListLabel25">
    <w:name w:val="ListLabel 25"/>
    <w:qFormat/>
    <w:rPr>
      <w:b w:val="false"/>
    </w:rPr>
  </w:style>
  <w:style w:type="character" w:styleId="ListLabel26">
    <w:name w:val="ListLabel 26"/>
    <w:qFormat/>
    <w:rPr>
      <w:rFonts w:ascii="Calibri" w:hAnsi="Calibri" w:eastAsia="Times New Roman" w:cs="Calibri"/>
      <w:b w:val="false"/>
      <w:bCs w:val="false"/>
      <w:sz w:val="24"/>
      <w:szCs w:val="24"/>
    </w:rPr>
  </w:style>
  <w:style w:type="character" w:styleId="ListLabel27">
    <w:name w:val="ListLabel 27"/>
    <w:qFormat/>
    <w:rPr>
      <w:rFonts w:ascii="Calibri" w:hAnsi="Calibri" w:cs="Calibri"/>
    </w:rPr>
  </w:style>
  <w:style w:type="character" w:styleId="ListLabel28">
    <w:name w:val="ListLabel 28"/>
    <w:qFormat/>
    <w:rPr>
      <w:rFonts w:ascii="Times New Roman" w:hAnsi="Times New Roman" w:cs="StarSymbol;Arial Unicode MS"/>
      <w:b w:val="false"/>
      <w:sz w:val="22"/>
      <w:szCs w:val="18"/>
    </w:rPr>
  </w:style>
  <w:style w:type="character" w:styleId="ListLabel29">
    <w:name w:val="ListLabel 29"/>
    <w:qFormat/>
    <w:rPr>
      <w:rFonts w:ascii="Calibri" w:hAnsi="Calibri" w:eastAsia="Times New Roman" w:cs="Calibri"/>
      <w:b w:val="false"/>
      <w:bCs w:val="false"/>
      <w:sz w:val="24"/>
      <w:szCs w:val="24"/>
      <w:lang w:val="pl-PL"/>
    </w:rPr>
  </w:style>
  <w:style w:type="character" w:styleId="ListLabel30">
    <w:name w:val="ListLabel 30"/>
    <w:qFormat/>
    <w:rPr>
      <w:rFonts w:cs="Times New Roman"/>
    </w:rPr>
  </w:style>
  <w:style w:type="character" w:styleId="ListLabel31">
    <w:name w:val="ListLabel 31"/>
    <w:qFormat/>
    <w:rPr>
      <w:b w:val="false"/>
    </w:rPr>
  </w:style>
  <w:style w:type="character" w:styleId="ListLabel32">
    <w:name w:val="ListLabel 32"/>
    <w:qFormat/>
    <w:rPr>
      <w:rFonts w:ascii="Calibri" w:hAnsi="Calibri" w:eastAsia="Times New Roman" w:cs="Calibri"/>
      <w:b w:val="false"/>
      <w:bCs w:val="false"/>
      <w:sz w:val="24"/>
      <w:szCs w:val="24"/>
    </w:rPr>
  </w:style>
  <w:style w:type="character" w:styleId="ListLabel33">
    <w:name w:val="ListLabel 33"/>
    <w:qFormat/>
    <w:rPr>
      <w:rFonts w:ascii="Calibri" w:hAnsi="Calibri" w:cs="Calibri"/>
    </w:rPr>
  </w:style>
  <w:style w:type="character" w:styleId="ListLabel34">
    <w:name w:val="ListLabel 34"/>
    <w:qFormat/>
    <w:rPr>
      <w:rFonts w:ascii="Times New Roman" w:hAnsi="Times New Roman" w:cs="StarSymbol;Arial Unicode MS"/>
      <w:b w:val="false"/>
      <w:sz w:val="22"/>
      <w:szCs w:val="18"/>
    </w:rPr>
  </w:style>
  <w:style w:type="character" w:styleId="ListLabel35">
    <w:name w:val="ListLabel 35"/>
    <w:qFormat/>
    <w:rPr>
      <w:rFonts w:ascii="Calibri" w:hAnsi="Calibri" w:eastAsia="Times New Roman" w:cs="Calibri"/>
      <w:b w:val="false"/>
      <w:bCs w:val="false"/>
      <w:sz w:val="24"/>
      <w:szCs w:val="24"/>
      <w:lang w:val="pl-PL"/>
    </w:rPr>
  </w:style>
  <w:style w:type="character" w:styleId="ListLabel36">
    <w:name w:val="ListLabel 36"/>
    <w:qFormat/>
    <w:rPr>
      <w:rFonts w:cs="Times New Roman"/>
    </w:rPr>
  </w:style>
  <w:style w:type="character" w:styleId="ListLabel37">
    <w:name w:val="ListLabel 37"/>
    <w:qFormat/>
    <w:rPr>
      <w:b w:val="false"/>
    </w:rPr>
  </w:style>
  <w:style w:type="character" w:styleId="ListLabel38">
    <w:name w:val="ListLabel 38"/>
    <w:qFormat/>
    <w:rPr>
      <w:rFonts w:ascii="Calibri" w:hAnsi="Calibri" w:eastAsia="Times New Roman" w:cs="Calibri"/>
      <w:b w:val="false"/>
      <w:bCs w:val="false"/>
      <w:sz w:val="24"/>
      <w:szCs w:val="24"/>
    </w:rPr>
  </w:style>
  <w:style w:type="character" w:styleId="ListLabel39">
    <w:name w:val="ListLabel 39"/>
    <w:qFormat/>
    <w:rPr>
      <w:rFonts w:ascii="Calibri" w:hAnsi="Calibri" w:cs="Calibri"/>
    </w:rPr>
  </w:style>
  <w:style w:type="character" w:styleId="ListLabel40">
    <w:name w:val="ListLabel 40"/>
    <w:qFormat/>
    <w:rPr>
      <w:rFonts w:ascii="Times New Roman" w:hAnsi="Times New Roman" w:cs="StarSymbol;Arial Unicode MS"/>
      <w:b w:val="false"/>
      <w:sz w:val="22"/>
      <w:szCs w:val="18"/>
    </w:rPr>
  </w:style>
  <w:style w:type="character" w:styleId="ListLabel41">
    <w:name w:val="ListLabel 41"/>
    <w:qFormat/>
    <w:rPr>
      <w:rFonts w:ascii="Calibri" w:hAnsi="Calibri" w:eastAsia="Times New Roman" w:cs="Calibri"/>
      <w:b w:val="false"/>
      <w:bCs w:val="false"/>
      <w:sz w:val="24"/>
      <w:szCs w:val="24"/>
      <w:lang w:val="pl-PL"/>
    </w:rPr>
  </w:style>
  <w:style w:type="character" w:styleId="ListLabel42">
    <w:name w:val="ListLabel 42"/>
    <w:qFormat/>
    <w:rPr>
      <w:rFonts w:cs="Times New Roman"/>
    </w:rPr>
  </w:style>
  <w:style w:type="character" w:styleId="ListLabel43">
    <w:name w:val="ListLabel 43"/>
    <w:qFormat/>
    <w:rPr>
      <w:b w:val="false"/>
    </w:rPr>
  </w:style>
  <w:style w:type="character" w:styleId="ListLabel44">
    <w:name w:val="ListLabel 44"/>
    <w:qFormat/>
    <w:rPr>
      <w:rFonts w:ascii="Calibri" w:hAnsi="Calibri" w:eastAsia="Times New Roman" w:cs="Calibri"/>
      <w:b w:val="false"/>
      <w:bCs w:val="false"/>
      <w:sz w:val="24"/>
      <w:szCs w:val="24"/>
    </w:rPr>
  </w:style>
  <w:style w:type="character" w:styleId="ListLabel45">
    <w:name w:val="ListLabel 45"/>
    <w:qFormat/>
    <w:rPr>
      <w:rFonts w:ascii="Calibri" w:hAnsi="Calibri" w:cs="Calibri"/>
    </w:rPr>
  </w:style>
  <w:style w:type="character" w:styleId="ListLabel46">
    <w:name w:val="ListLabel 46"/>
    <w:qFormat/>
    <w:rPr>
      <w:rFonts w:ascii="Times New Roman" w:hAnsi="Times New Roman" w:cs="StarSymbol;Arial Unicode MS"/>
      <w:b w:val="false"/>
      <w:sz w:val="22"/>
      <w:szCs w:val="18"/>
    </w:rPr>
  </w:style>
  <w:style w:type="character" w:styleId="ListLabel47">
    <w:name w:val="ListLabel 47"/>
    <w:qFormat/>
    <w:rPr>
      <w:rFonts w:ascii="Calibri" w:hAnsi="Calibri" w:eastAsia="Times New Roman" w:cs="Calibri"/>
      <w:b w:val="false"/>
      <w:bCs w:val="false"/>
      <w:sz w:val="24"/>
      <w:szCs w:val="24"/>
      <w:lang w:val="pl-PL"/>
    </w:rPr>
  </w:style>
  <w:style w:type="character" w:styleId="ListLabel48">
    <w:name w:val="ListLabel 48"/>
    <w:qFormat/>
    <w:rPr>
      <w:rFonts w:cs="Times New Roman"/>
    </w:rPr>
  </w:style>
  <w:style w:type="character" w:styleId="ListLabel49">
    <w:name w:val="ListLabel 49"/>
    <w:qFormat/>
    <w:rPr>
      <w:b w:val="false"/>
    </w:rPr>
  </w:style>
  <w:style w:type="character" w:styleId="ListLabel50">
    <w:name w:val="ListLabel 50"/>
    <w:qFormat/>
    <w:rPr>
      <w:rFonts w:ascii="Calibri" w:hAnsi="Calibri" w:eastAsia="Times New Roman" w:cs="Calibri"/>
      <w:b w:val="false"/>
      <w:bCs w:val="false"/>
      <w:sz w:val="24"/>
      <w:szCs w:val="24"/>
    </w:rPr>
  </w:style>
  <w:style w:type="character" w:styleId="ListLabel51">
    <w:name w:val="ListLabel 51"/>
    <w:qFormat/>
    <w:rPr>
      <w:rFonts w:ascii="Calibri" w:hAnsi="Calibri" w:cs="Calibri"/>
    </w:rPr>
  </w:style>
  <w:style w:type="character" w:styleId="ListLabel52">
    <w:name w:val="ListLabel 52"/>
    <w:qFormat/>
    <w:rPr>
      <w:rFonts w:ascii="Times New Roman" w:hAnsi="Times New Roman" w:cs="StarSymbol;Arial Unicode MS"/>
      <w:b w:val="false"/>
      <w:sz w:val="22"/>
      <w:szCs w:val="18"/>
    </w:rPr>
  </w:style>
  <w:style w:type="character" w:styleId="ListLabel53">
    <w:name w:val="ListLabel 53"/>
    <w:qFormat/>
    <w:rPr>
      <w:rFonts w:ascii="Calibri" w:hAnsi="Calibri" w:eastAsia="Times New Roman" w:cs="Calibri"/>
      <w:b w:val="false"/>
      <w:bCs w:val="false"/>
      <w:sz w:val="24"/>
      <w:szCs w:val="24"/>
      <w:lang w:val="pl-PL"/>
    </w:rPr>
  </w:style>
  <w:style w:type="character" w:styleId="ListLabel54">
    <w:name w:val="ListLabel 54"/>
    <w:qFormat/>
    <w:rPr>
      <w:rFonts w:cs="Times New Roman"/>
    </w:rPr>
  </w:style>
  <w:style w:type="character" w:styleId="ListLabel55">
    <w:name w:val="ListLabel 55"/>
    <w:qFormat/>
    <w:rPr>
      <w:b w:val="false"/>
    </w:rPr>
  </w:style>
  <w:style w:type="character" w:styleId="ListLabel56">
    <w:name w:val="ListLabel 56"/>
    <w:qFormat/>
    <w:rPr>
      <w:rFonts w:ascii="Calibri" w:hAnsi="Calibri" w:eastAsia="Times New Roman" w:cs="Calibri"/>
      <w:b w:val="false"/>
      <w:bCs w:val="false"/>
      <w:sz w:val="24"/>
      <w:szCs w:val="24"/>
    </w:rPr>
  </w:style>
  <w:style w:type="character" w:styleId="ListLabel57">
    <w:name w:val="ListLabel 57"/>
    <w:qFormat/>
    <w:rPr>
      <w:rFonts w:ascii="Calibri" w:hAnsi="Calibri" w:cs="Calibri"/>
    </w:rPr>
  </w:style>
  <w:style w:type="character" w:styleId="WW8Num7z0">
    <w:name w:val="WW8Num7z0"/>
    <w:qFormat/>
    <w:rPr>
      <w:rFonts w:ascii="Calibri" w:hAnsi="Calibri" w:eastAsia="Times New Roman" w:cs="Calibri"/>
      <w:b w:val="false"/>
      <w:bCs w:val="false"/>
      <w:color w:val="00000A"/>
      <w:sz w:val="24"/>
      <w:szCs w:val="24"/>
      <w:lang w:val="pl-PL" w:eastAsia="pl-PL" w:bidi="hi-I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1">
    <w:name w:val="WW8Num6z1"/>
    <w:qFormat/>
    <w:rPr>
      <w:rFonts w:ascii="OpenSymbol;Arial Unicode MS" w:hAnsi="OpenSymbol;Arial Unicode MS" w:cs="OpenSymbol;Arial Unicode MS"/>
    </w:rPr>
  </w:style>
  <w:style w:type="character" w:styleId="ListLabel58">
    <w:name w:val="ListLabel 58"/>
    <w:qFormat/>
    <w:rPr>
      <w:rFonts w:ascii="Times New Roman" w:hAnsi="Times New Roman" w:cs="StarSymbol;Arial Unicode MS"/>
      <w:b w:val="false"/>
      <w:sz w:val="22"/>
      <w:szCs w:val="18"/>
    </w:rPr>
  </w:style>
  <w:style w:type="character" w:styleId="ListLabel59">
    <w:name w:val="ListLabel 59"/>
    <w:qFormat/>
    <w:rPr>
      <w:rFonts w:ascii="Calibri" w:hAnsi="Calibri" w:eastAsia="Times New Roman" w:cs="Calibri"/>
      <w:b w:val="false"/>
      <w:bCs w:val="false"/>
      <w:sz w:val="24"/>
      <w:szCs w:val="24"/>
      <w:lang w:val="pl-PL"/>
    </w:rPr>
  </w:style>
  <w:style w:type="character" w:styleId="ListLabel60">
    <w:name w:val="ListLabel 60"/>
    <w:qFormat/>
    <w:rPr>
      <w:rFonts w:cs="Times New Roman"/>
    </w:rPr>
  </w:style>
  <w:style w:type="character" w:styleId="ListLabel61">
    <w:name w:val="ListLabel 61"/>
    <w:qFormat/>
    <w:rPr>
      <w:b w:val="false"/>
    </w:rPr>
  </w:style>
  <w:style w:type="character" w:styleId="ListLabel62">
    <w:name w:val="ListLabel 62"/>
    <w:qFormat/>
    <w:rPr>
      <w:rFonts w:ascii="Calibri" w:hAnsi="Calibri" w:eastAsia="Times New Roman" w:cs="Calibri"/>
      <w:b w:val="false"/>
      <w:bCs w:val="false"/>
      <w:sz w:val="24"/>
      <w:szCs w:val="24"/>
    </w:rPr>
  </w:style>
  <w:style w:type="character" w:styleId="ListLabel63">
    <w:name w:val="ListLabel 63"/>
    <w:qFormat/>
    <w:rPr>
      <w:rFonts w:ascii="Calibri" w:hAnsi="Calibri" w:cs="Calibri"/>
    </w:rPr>
  </w:style>
  <w:style w:type="character" w:styleId="ListLabel64">
    <w:name w:val="ListLabel 64"/>
    <w:qFormat/>
    <w:rPr>
      <w:rFonts w:eastAsia="Times New Roman" w:cs="Calibri"/>
      <w:b w:val="false"/>
      <w:bCs w:val="false"/>
      <w:color w:val="00000A"/>
      <w:sz w:val="24"/>
      <w:szCs w:val="24"/>
      <w:lang w:val="pl-PL" w:eastAsia="pl-PL" w:bidi="hi-IN"/>
    </w:rPr>
  </w:style>
  <w:style w:type="character" w:styleId="WW8Num13z0">
    <w:name w:val="WW8Num13z0"/>
    <w:qFormat/>
    <w:rPr>
      <w:rFonts w:ascii="Calibri" w:hAnsi="Calibri" w:eastAsia="Times New Roman" w:cs="Calibri"/>
      <w:b w:val="false"/>
      <w:bCs w:val="false"/>
      <w:sz w:val="24"/>
      <w:szCs w:val="24"/>
      <w:lang w:val="pl-PL"/>
    </w:rPr>
  </w:style>
  <w:style w:type="character" w:styleId="WW8Num13z1">
    <w:name w:val="WW8Num13z1"/>
    <w:qFormat/>
    <w:rPr>
      <w:rFonts w:ascii="Times New Roman" w:hAnsi="Times New Roman" w:cs="Times New Roman"/>
    </w:rPr>
  </w:style>
  <w:style w:type="character" w:styleId="WW8Num13z2">
    <w:name w:val="WW8Num13z2"/>
    <w:qFormat/>
    <w:rPr/>
  </w:style>
  <w:style w:type="character" w:styleId="WW8Num13z3">
    <w:name w:val="WW8Num13z3"/>
    <w:qFormat/>
    <w:rPr>
      <w:b w:val="false"/>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2z0">
    <w:name w:val="WW8Num12z0"/>
    <w:qFormat/>
    <w:rPr>
      <w:rFonts w:ascii="Calibri" w:hAnsi="Calibri" w:eastAsia="Times New Roman" w:cs="Calibri"/>
      <w:b w:val="false"/>
      <w:bCs w:val="false"/>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ListLabel65">
    <w:name w:val="ListLabel 65"/>
    <w:qFormat/>
    <w:rPr>
      <w:rFonts w:cs="StarSymbol;Arial Unicode MS"/>
      <w:b w:val="false"/>
      <w:sz w:val="22"/>
      <w:szCs w:val="18"/>
    </w:rPr>
  </w:style>
  <w:style w:type="character" w:styleId="ListLabel66">
    <w:name w:val="ListLabel 66"/>
    <w:qFormat/>
    <w:rPr>
      <w:rFonts w:eastAsia="Times New Roman" w:cs="Calibri"/>
      <w:b w:val="false"/>
      <w:bCs w:val="false"/>
      <w:sz w:val="24"/>
      <w:szCs w:val="24"/>
      <w:lang w:val="pl-PL"/>
    </w:rPr>
  </w:style>
  <w:style w:type="character" w:styleId="ListLabel67">
    <w:name w:val="ListLabel 67"/>
    <w:qFormat/>
    <w:rPr>
      <w:rFonts w:cs="Times New Roman"/>
    </w:rPr>
  </w:style>
  <w:style w:type="character" w:styleId="ListLabel68">
    <w:name w:val="ListLabel 68"/>
    <w:qFormat/>
    <w:rPr>
      <w:b w:val="false"/>
    </w:rPr>
  </w:style>
  <w:style w:type="character" w:styleId="ListLabel69">
    <w:name w:val="ListLabel 69"/>
    <w:qFormat/>
    <w:rPr>
      <w:rFonts w:ascii="Calibri" w:hAnsi="Calibri" w:cs="Calibri"/>
    </w:rPr>
  </w:style>
  <w:style w:type="character" w:styleId="ListLabel70">
    <w:name w:val="ListLabel 70"/>
    <w:qFormat/>
    <w:rPr>
      <w:rFonts w:cs="StarSymbol;Arial Unicode MS"/>
      <w:b w:val="false"/>
      <w:sz w:val="22"/>
      <w:szCs w:val="18"/>
    </w:rPr>
  </w:style>
  <w:style w:type="character" w:styleId="ListLabel71">
    <w:name w:val="ListLabel 71"/>
    <w:qFormat/>
    <w:rPr>
      <w:rFonts w:ascii="Calibri" w:hAnsi="Calibri" w:cs="Calibri"/>
    </w:rPr>
  </w:style>
  <w:style w:type="character" w:styleId="ListLabel72">
    <w:name w:val="ListLabel 72"/>
    <w:qFormat/>
    <w:rPr>
      <w:rFonts w:cs="StarSymbol;Arial Unicode MS"/>
      <w:b w:val="false"/>
      <w:sz w:val="22"/>
      <w:szCs w:val="18"/>
    </w:rPr>
  </w:style>
  <w:style w:type="character" w:styleId="ListLabel73">
    <w:name w:val="ListLabel 73"/>
    <w:qFormat/>
    <w:rPr>
      <w:rFonts w:ascii="Calibri" w:hAnsi="Calibri" w:cs="Calibri"/>
    </w:rPr>
  </w:style>
  <w:style w:type="character" w:styleId="Znakiwypunktowania">
    <w:name w:val="Znaki wypunktowania"/>
    <w:qFormat/>
    <w:rPr>
      <w:rFonts w:ascii="OpenSymbol" w:hAnsi="OpenSymbol" w:eastAsia="OpenSymbol" w:cs="OpenSymbol"/>
    </w:rPr>
  </w:style>
  <w:style w:type="character" w:styleId="ListLabel74">
    <w:name w:val="ListLabel 74"/>
    <w:qFormat/>
    <w:rPr>
      <w:rFonts w:cs="StarSymbol;Arial Unicode MS"/>
      <w:b w:val="false"/>
      <w:sz w:val="22"/>
      <w:szCs w:val="18"/>
    </w:rPr>
  </w:style>
  <w:style w:type="character" w:styleId="ListLabel75">
    <w:name w:val="ListLabel 75"/>
    <w:qFormat/>
    <w:rPr>
      <w:rFonts w:ascii="Calibri" w:hAnsi="Calibri" w:cs="Calibri"/>
    </w:rPr>
  </w:style>
  <w:style w:type="character" w:styleId="ListLabel76">
    <w:name w:val="ListLabel 76"/>
    <w:qFormat/>
    <w:rPr>
      <w:rFonts w:ascii="Calibri" w:hAnsi="Calibri" w:cs="Calibri"/>
    </w:rPr>
  </w:style>
  <w:style w:type="character" w:styleId="ListLabel77">
    <w:name w:val="ListLabel 77"/>
    <w:qFormat/>
    <w:rPr>
      <w:rFonts w:ascii="Calibri" w:hAnsi="Calibri" w:cs="Calibri"/>
    </w:rPr>
  </w:style>
  <w:style w:type="character" w:styleId="ListLabel78">
    <w:name w:val="ListLabel 78"/>
    <w:qFormat/>
    <w:rPr>
      <w:rFonts w:ascii="Calibri" w:hAnsi="Calibri" w:cs="Calibri"/>
    </w:rPr>
  </w:style>
  <w:style w:type="character" w:styleId="ListLabel79">
    <w:name w:val="ListLabel 79"/>
    <w:qFormat/>
    <w:rPr>
      <w:rFonts w:ascii="Calibri" w:hAnsi="Calibri" w:cs="Calibri"/>
    </w:rPr>
  </w:style>
  <w:style w:type="character" w:styleId="ListLabel80">
    <w:name w:val="ListLabel 80"/>
    <w:qFormat/>
    <w:rPr>
      <w:rFonts w:ascii="Calibri" w:hAnsi="Calibri" w:cs="Calibri"/>
    </w:rPr>
  </w:style>
  <w:style w:type="character" w:styleId="ListLabel81">
    <w:name w:val="ListLabel 81"/>
    <w:qFormat/>
    <w:rPr>
      <w:rFonts w:ascii="Calibri" w:hAnsi="Calibri" w:cs="Calibri"/>
    </w:rPr>
  </w:style>
  <w:style w:type="character" w:styleId="ListLabel82">
    <w:name w:val="ListLabel 82"/>
    <w:qFormat/>
    <w:rPr>
      <w:rFonts w:ascii="Calibri" w:hAnsi="Calibri" w:cs="Calibri"/>
    </w:rPr>
  </w:style>
  <w:style w:type="character" w:styleId="ListLabel83">
    <w:name w:val="ListLabel 83"/>
    <w:qFormat/>
    <w:rPr>
      <w:rFonts w:ascii="Calibri" w:hAnsi="Calibri" w:cs="Calibri"/>
    </w:rPr>
  </w:style>
  <w:style w:type="character" w:styleId="ListLabel84">
    <w:name w:val="ListLabel 84"/>
    <w:qFormat/>
    <w:rPr>
      <w:rFonts w:ascii="Calibri" w:hAnsi="Calibri" w:cs="Calibri"/>
    </w:rPr>
  </w:style>
  <w:style w:type="character" w:styleId="ListLabel85">
    <w:name w:val="ListLabel 85"/>
    <w:qFormat/>
    <w:rPr>
      <w:rFonts w:ascii="Calibri" w:hAnsi="Calibri" w:cs="Calibri"/>
    </w:rPr>
  </w:style>
  <w:style w:type="character" w:styleId="ListLabel86">
    <w:name w:val="ListLabel 86"/>
    <w:qFormat/>
    <w:rPr>
      <w:rFonts w:ascii="Calibri" w:hAnsi="Calibri" w:cs="Calibri"/>
    </w:rPr>
  </w:style>
  <w:style w:type="character" w:styleId="ListLabel87">
    <w:name w:val="ListLabel 87"/>
    <w:qFormat/>
    <w:rPr>
      <w:rFonts w:ascii="Calibri" w:hAnsi="Calibri" w:cs="Calibri"/>
    </w:rPr>
  </w:style>
  <w:style w:type="paragraph" w:styleId="Nagwek">
    <w:name w:val="Nagłówek"/>
    <w:basedOn w:val="Normal"/>
    <w:next w:val="Tretekstu"/>
    <w:qFormat/>
    <w:pPr>
      <w:keepNext/>
      <w:spacing w:before="240" w:after="120"/>
    </w:pPr>
    <w:rPr>
      <w:rFonts w:ascii="Arial" w:hAnsi="Arial" w:eastAsia="Lucida Sans Unicode" w:cs="Tahoma"/>
      <w:sz w:val="28"/>
      <w:szCs w:val="28"/>
    </w:rPr>
  </w:style>
  <w:style w:type="paragraph" w:styleId="Tretekstu">
    <w:name w:val="Treść tekstu"/>
    <w:basedOn w:val="Normal"/>
    <w:pPr>
      <w:spacing w:before="0" w:after="120"/>
    </w:pPr>
    <w:rPr/>
  </w:style>
  <w:style w:type="paragraph" w:styleId="Lista">
    <w:name w:val="Lista"/>
    <w:basedOn w:val="Tretekstu"/>
    <w:pPr/>
    <w:rPr>
      <w:rFonts w:cs="Tahoma"/>
    </w:rPr>
  </w:style>
  <w:style w:type="paragraph" w:styleId="Podpis">
    <w:name w:val="Podpis"/>
    <w:basedOn w:val="Normal"/>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Stopka">
    <w:name w:val="Stopka"/>
    <w:basedOn w:val="Normal"/>
    <w:pPr>
      <w:suppressLineNumbers/>
      <w:tabs>
        <w:tab w:val="center" w:pos="4818" w:leader="none"/>
        <w:tab w:val="right" w:pos="9637" w:leader="none"/>
      </w:tabs>
    </w:pPr>
    <w:rPr/>
  </w:style>
  <w:style w:type="paragraph" w:styleId="Cytaty">
    <w:name w:val="Cytaty"/>
    <w:basedOn w:val="Normal"/>
    <w:qFormat/>
    <w:pPr>
      <w:spacing w:before="0" w:after="283"/>
      <w:ind w:left="567" w:right="567" w:hanging="0"/>
    </w:pPr>
    <w:rPr/>
  </w:style>
  <w:style w:type="paragraph" w:styleId="Tytu">
    <w:name w:val="Tytuł"/>
    <w:basedOn w:val="Nagwek"/>
    <w:pPr>
      <w:jc w:val="center"/>
    </w:pPr>
    <w:rPr>
      <w:b/>
      <w:bCs/>
      <w:sz w:val="56"/>
      <w:szCs w:val="56"/>
    </w:rPr>
  </w:style>
  <w:style w:type="paragraph" w:styleId="Podtytu">
    <w:name w:val="Podtytuł"/>
    <w:basedOn w:val="Nagwek"/>
    <w:pPr>
      <w:spacing w:before="60" w:after="120"/>
      <w:jc w:val="center"/>
    </w:pPr>
    <w:rPr>
      <w:sz w:val="36"/>
      <w:szCs w:val="36"/>
    </w:rPr>
  </w:style>
  <w:style w:type="paragraph" w:styleId="Standard">
    <w:name w:val="Standard"/>
    <w:qFormat/>
    <w:pPr>
      <w:widowControl/>
      <w:suppressAutoHyphens w:val="true"/>
      <w:bidi w:val="0"/>
      <w:jc w:val="left"/>
      <w:textAlignment w:val="baseline"/>
    </w:pPr>
    <w:rPr>
      <w:rFonts w:ascii="Times New Roman" w:hAnsi="Times New Roman" w:eastAsia="SimSun;宋体" w:cs="Arial"/>
      <w:color w:val="00000A"/>
      <w:sz w:val="24"/>
      <w:szCs w:val="24"/>
      <w:lang w:val="pl-PL" w:eastAsia="zh-CN" w:bidi="hi-IN"/>
    </w:rPr>
  </w:style>
  <w:style w:type="paragraph" w:styleId="Textbody">
    <w:name w:val="Text body"/>
    <w:basedOn w:val="Standard"/>
    <w:qFormat/>
    <w:pPr>
      <w:spacing w:before="0" w:after="120"/>
    </w:pPr>
    <w:rPr/>
  </w:style>
  <w:style w:type="paragraph" w:styleId="Gwka">
    <w:name w:val="Główka"/>
    <w:basedOn w:val="Normal"/>
    <w:pPr/>
    <w:rPr/>
  </w:style>
  <w:style w:type="paragraph" w:styleId="Tekstpodstawowy2">
    <w:name w:val="Tekst podstawowy 2"/>
    <w:basedOn w:val="Normal"/>
    <w:qFormat/>
    <w:pPr>
      <w:spacing w:lineRule="auto" w:line="480" w:before="0" w:after="120"/>
    </w:pPr>
    <w:rPr/>
  </w:style>
  <w:style w:type="paragraph" w:styleId="Textbodyindent">
    <w:name w:val="Text body indent"/>
    <w:basedOn w:val="Standard"/>
    <w:qFormat/>
    <w:pPr>
      <w:tabs>
        <w:tab w:val="left" w:pos="1114" w:leader="none"/>
      </w:tabs>
      <w:ind w:left="377" w:right="0" w:hanging="0"/>
      <w:jc w:val="both"/>
    </w:pPr>
    <w:rPr/>
  </w:style>
  <w:style w:type="paragraph" w:styleId="Akapitzlist">
    <w:name w:val="Akapit z listą"/>
    <w:basedOn w:val="Normal"/>
    <w:qFormat/>
    <w:pPr>
      <w:spacing w:before="0" w:after="200"/>
      <w:ind w:left="720" w:right="0" w:hanging="0"/>
      <w:contextualSpacing/>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17">
    <w:name w:val="WW8Num17"/>
  </w:style>
  <w:style w:type="numbering" w:styleId="WW8Num16">
    <w:name w:val="WW8Num16"/>
  </w:style>
  <w:style w:type="numbering" w:styleId="WW8Num15">
    <w:name w:val="WW8Num15"/>
  </w:style>
  <w:style w:type="numbering" w:styleId="WW8Num7">
    <w:name w:val="WW8Num7"/>
  </w:style>
  <w:style w:type="numbering" w:styleId="WW8Num6">
    <w:name w:val="WW8Num6"/>
  </w:style>
  <w:style w:type="numbering" w:styleId="WW8Num13">
    <w:name w:val="WW8Num13"/>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psmakow.naszdps.pl/" TargetMode="External"/><Relationship Id="rId3" Type="http://schemas.openxmlformats.org/officeDocument/2006/relationships/hyperlink" Target="https://miniportal.uzp.gov.pl/oraz" TargetMode="External"/><Relationship Id="rId4" Type="http://schemas.openxmlformats.org/officeDocument/2006/relationships/hyperlink" Target="https://miniportal.uzp.gov.pl/oraz" TargetMode="External"/><Relationship Id="rId5" Type="http://schemas.openxmlformats.org/officeDocument/2006/relationships/hyperlink" Target="https://miniportal.uzp.gov.pl/" TargetMode="External"/><Relationship Id="rId6" Type="http://schemas.openxmlformats.org/officeDocument/2006/relationships/hyperlink" Target="mailto:dpsmak@poczta.onet.pl" TargetMode="External"/><Relationship Id="rId7" Type="http://schemas.openxmlformats.org/officeDocument/2006/relationships/hyperlink" Target="mailto:dpsmak@poczta.onet.pl" TargetMode="External"/><Relationship Id="rId8" Type="http://schemas.openxmlformats.org/officeDocument/2006/relationships/hyperlink" Target="mailto:dpsmak@poczta.onet.p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1193</TotalTime>
  <Application>LibreOffice/5.0.1.2$Windows_x86 LibreOffice_project/81898c9f5c0d43f3473ba111d7b351050be20261</Application>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2014-11-13T08:19:21Z</dcterms:created>
  <dc:language>pl-PL</dc:language>
  <cp:lastPrinted>2021-11-12T11:43:33Z</cp:lastPrinted>
  <dcterms:modified xsi:type="dcterms:W3CDTF">2021-11-17T12:38:04Z</dcterms:modified>
  <cp:revision>160</cp:revision>
</cp:coreProperties>
</file>